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F9A0E" w14:textId="1508BD9D" w:rsidR="00D23533" w:rsidRPr="008B44BE" w:rsidRDefault="00B9614A" w:rsidP="001B17A4">
      <w:pPr>
        <w:jc w:val="center"/>
        <w:rPr>
          <w:rFonts w:ascii="Arial" w:hAnsi="Arial" w:cs="Arial"/>
          <w:b/>
          <w:bCs/>
          <w:sz w:val="72"/>
          <w:szCs w:val="72"/>
        </w:rPr>
      </w:pPr>
      <w:r>
        <w:rPr>
          <w:rFonts w:ascii="Arial" w:hAnsi="Arial" w:cs="Arial"/>
          <w:b/>
          <w:bCs/>
          <w:sz w:val="72"/>
          <w:szCs w:val="72"/>
        </w:rPr>
        <w:t>Burnham</w:t>
      </w:r>
      <w:r w:rsidR="00224EAF" w:rsidRPr="008B44BE">
        <w:rPr>
          <w:rFonts w:ascii="Arial" w:hAnsi="Arial" w:cs="Arial"/>
          <w:b/>
          <w:bCs/>
          <w:sz w:val="72"/>
          <w:szCs w:val="72"/>
        </w:rPr>
        <w:t xml:space="preserve"> </w:t>
      </w:r>
      <w:r w:rsidR="00EF5620">
        <w:rPr>
          <w:rFonts w:ascii="Arial" w:hAnsi="Arial" w:cs="Arial"/>
          <w:b/>
          <w:bCs/>
          <w:sz w:val="72"/>
          <w:szCs w:val="72"/>
        </w:rPr>
        <w:t xml:space="preserve">Market </w:t>
      </w:r>
      <w:r w:rsidR="00224EAF" w:rsidRPr="008B44BE">
        <w:rPr>
          <w:rFonts w:ascii="Arial" w:hAnsi="Arial" w:cs="Arial"/>
          <w:b/>
          <w:bCs/>
          <w:sz w:val="72"/>
          <w:szCs w:val="72"/>
        </w:rPr>
        <w:t>Parish Council</w:t>
      </w:r>
    </w:p>
    <w:p w14:paraId="3C880A1B" w14:textId="77777777" w:rsidR="00224EAF" w:rsidRPr="008B44BE" w:rsidRDefault="00224EAF" w:rsidP="001B17A4">
      <w:pPr>
        <w:jc w:val="center"/>
        <w:rPr>
          <w:rFonts w:ascii="Arial" w:hAnsi="Arial" w:cs="Arial"/>
          <w:sz w:val="48"/>
          <w:szCs w:val="48"/>
        </w:rPr>
      </w:pPr>
    </w:p>
    <w:p w14:paraId="5FBAAE7E" w14:textId="77777777" w:rsidR="00224EAF" w:rsidRPr="008B44BE" w:rsidRDefault="00224EAF" w:rsidP="001B17A4">
      <w:pPr>
        <w:jc w:val="center"/>
        <w:rPr>
          <w:rFonts w:ascii="Arial" w:hAnsi="Arial" w:cs="Arial"/>
          <w:sz w:val="48"/>
          <w:szCs w:val="48"/>
        </w:rPr>
      </w:pPr>
    </w:p>
    <w:p w14:paraId="2DE01B0B" w14:textId="77777777" w:rsidR="008B44BE" w:rsidRDefault="00224EAF" w:rsidP="001B17A4">
      <w:pPr>
        <w:jc w:val="center"/>
        <w:rPr>
          <w:rFonts w:ascii="Arial" w:hAnsi="Arial" w:cs="Arial"/>
          <w:sz w:val="48"/>
          <w:szCs w:val="48"/>
        </w:rPr>
      </w:pPr>
      <w:r w:rsidRPr="008B44BE">
        <w:rPr>
          <w:rFonts w:ascii="Arial" w:hAnsi="Arial" w:cs="Arial"/>
          <w:sz w:val="48"/>
          <w:szCs w:val="48"/>
        </w:rPr>
        <w:t xml:space="preserve">Internal </w:t>
      </w:r>
      <w:r w:rsidR="001B17A4" w:rsidRPr="008B44BE">
        <w:rPr>
          <w:rFonts w:ascii="Arial" w:hAnsi="Arial" w:cs="Arial"/>
          <w:sz w:val="48"/>
          <w:szCs w:val="48"/>
        </w:rPr>
        <w:t>A</w:t>
      </w:r>
      <w:r w:rsidRPr="008B44BE">
        <w:rPr>
          <w:rFonts w:ascii="Arial" w:hAnsi="Arial" w:cs="Arial"/>
          <w:sz w:val="48"/>
          <w:szCs w:val="48"/>
        </w:rPr>
        <w:t xml:space="preserve">udit </w:t>
      </w:r>
      <w:r w:rsidR="001B17A4" w:rsidRPr="008B44BE">
        <w:rPr>
          <w:rFonts w:ascii="Arial" w:hAnsi="Arial" w:cs="Arial"/>
          <w:sz w:val="48"/>
          <w:szCs w:val="48"/>
        </w:rPr>
        <w:t>R</w:t>
      </w:r>
      <w:r w:rsidRPr="008B44BE">
        <w:rPr>
          <w:rFonts w:ascii="Arial" w:hAnsi="Arial" w:cs="Arial"/>
          <w:sz w:val="48"/>
          <w:szCs w:val="48"/>
        </w:rPr>
        <w:t>eport</w:t>
      </w:r>
      <w:r w:rsidR="001B17A4" w:rsidRPr="008B44BE">
        <w:rPr>
          <w:rFonts w:ascii="Arial" w:hAnsi="Arial" w:cs="Arial"/>
          <w:sz w:val="48"/>
          <w:szCs w:val="48"/>
        </w:rPr>
        <w:t xml:space="preserve"> </w:t>
      </w:r>
    </w:p>
    <w:p w14:paraId="7936A88D" w14:textId="4D7CC647" w:rsidR="00224EAF" w:rsidRPr="008B44BE" w:rsidRDefault="001B17A4" w:rsidP="001B17A4">
      <w:pPr>
        <w:jc w:val="center"/>
        <w:rPr>
          <w:rFonts w:ascii="Arial" w:hAnsi="Arial" w:cs="Arial"/>
          <w:sz w:val="48"/>
          <w:szCs w:val="48"/>
        </w:rPr>
      </w:pPr>
      <w:r w:rsidRPr="008B44BE">
        <w:rPr>
          <w:rFonts w:ascii="Arial" w:hAnsi="Arial" w:cs="Arial"/>
          <w:sz w:val="48"/>
          <w:szCs w:val="48"/>
        </w:rPr>
        <w:t>Financial</w:t>
      </w:r>
      <w:r w:rsidR="00224EAF" w:rsidRPr="008B44BE">
        <w:rPr>
          <w:rFonts w:ascii="Arial" w:hAnsi="Arial" w:cs="Arial"/>
          <w:sz w:val="48"/>
          <w:szCs w:val="48"/>
        </w:rPr>
        <w:t xml:space="preserve"> </w:t>
      </w:r>
      <w:r w:rsidRPr="008B44BE">
        <w:rPr>
          <w:rFonts w:ascii="Arial" w:hAnsi="Arial" w:cs="Arial"/>
          <w:sz w:val="48"/>
          <w:szCs w:val="48"/>
        </w:rPr>
        <w:t xml:space="preserve">Year </w:t>
      </w:r>
      <w:r w:rsidR="00224EAF" w:rsidRPr="008B44BE">
        <w:rPr>
          <w:rFonts w:ascii="Arial" w:hAnsi="Arial" w:cs="Arial"/>
          <w:sz w:val="48"/>
          <w:szCs w:val="48"/>
        </w:rPr>
        <w:t>202</w:t>
      </w:r>
      <w:r w:rsidR="005D6ABE">
        <w:rPr>
          <w:rFonts w:ascii="Arial" w:hAnsi="Arial" w:cs="Arial"/>
          <w:sz w:val="48"/>
          <w:szCs w:val="48"/>
        </w:rPr>
        <w:t>4</w:t>
      </w:r>
      <w:r w:rsidR="00224EAF" w:rsidRPr="008B44BE">
        <w:rPr>
          <w:rFonts w:ascii="Arial" w:hAnsi="Arial" w:cs="Arial"/>
          <w:sz w:val="48"/>
          <w:szCs w:val="48"/>
        </w:rPr>
        <w:t>/202</w:t>
      </w:r>
      <w:r w:rsidR="005D6ABE">
        <w:rPr>
          <w:rFonts w:ascii="Arial" w:hAnsi="Arial" w:cs="Arial"/>
          <w:sz w:val="48"/>
          <w:szCs w:val="48"/>
        </w:rPr>
        <w:t>5</w:t>
      </w:r>
    </w:p>
    <w:p w14:paraId="600B1257" w14:textId="77777777" w:rsidR="00BE411C" w:rsidRPr="008B44BE" w:rsidRDefault="00BE411C" w:rsidP="001B17A4">
      <w:pPr>
        <w:jc w:val="center"/>
        <w:rPr>
          <w:rFonts w:ascii="Arial" w:hAnsi="Arial" w:cs="Arial"/>
          <w:sz w:val="48"/>
          <w:szCs w:val="48"/>
        </w:rPr>
      </w:pPr>
    </w:p>
    <w:p w14:paraId="0CA3A55C" w14:textId="77777777" w:rsidR="00ED26DB" w:rsidRPr="008B44BE" w:rsidRDefault="00BE411C" w:rsidP="001B17A4">
      <w:pPr>
        <w:jc w:val="center"/>
        <w:rPr>
          <w:rFonts w:ascii="Arial" w:hAnsi="Arial" w:cs="Arial"/>
          <w:sz w:val="28"/>
          <w:szCs w:val="28"/>
        </w:rPr>
      </w:pPr>
      <w:r w:rsidRPr="008B44BE">
        <w:rPr>
          <w:rFonts w:ascii="Arial" w:hAnsi="Arial" w:cs="Arial"/>
          <w:sz w:val="28"/>
          <w:szCs w:val="28"/>
        </w:rPr>
        <w:t>Including explanatory notes for Annual Return</w:t>
      </w:r>
    </w:p>
    <w:p w14:paraId="507A1CD6" w14:textId="3A3365D9" w:rsidR="00BE411C" w:rsidRPr="008B44BE" w:rsidRDefault="00BE411C" w:rsidP="001B17A4">
      <w:pPr>
        <w:jc w:val="center"/>
        <w:rPr>
          <w:rFonts w:ascii="Arial" w:hAnsi="Arial" w:cs="Arial"/>
          <w:sz w:val="32"/>
          <w:szCs w:val="32"/>
        </w:rPr>
      </w:pPr>
      <w:r w:rsidRPr="008B44BE">
        <w:rPr>
          <w:rFonts w:ascii="Arial" w:hAnsi="Arial" w:cs="Arial"/>
          <w:sz w:val="28"/>
          <w:szCs w:val="28"/>
        </w:rPr>
        <w:t xml:space="preserve"> </w:t>
      </w:r>
      <w:r w:rsidR="00ED26DB" w:rsidRPr="008B44BE">
        <w:rPr>
          <w:rFonts w:ascii="Arial" w:hAnsi="Arial" w:cs="Arial"/>
          <w:sz w:val="32"/>
          <w:szCs w:val="32"/>
        </w:rPr>
        <w:t>(where</w:t>
      </w:r>
      <w:r w:rsidRPr="008B44BE">
        <w:rPr>
          <w:rFonts w:ascii="Arial" w:hAnsi="Arial" w:cs="Arial"/>
          <w:sz w:val="32"/>
          <w:szCs w:val="32"/>
        </w:rPr>
        <w:t xml:space="preserve"> a no has been marked)</w:t>
      </w:r>
    </w:p>
    <w:p w14:paraId="1EB36F32" w14:textId="77777777" w:rsidR="00BE411C" w:rsidRPr="00ED26DB" w:rsidRDefault="00BE411C" w:rsidP="001B17A4">
      <w:pPr>
        <w:jc w:val="center"/>
        <w:rPr>
          <w:rFonts w:ascii="Arial" w:hAnsi="Arial" w:cs="Arial"/>
          <w:sz w:val="36"/>
          <w:szCs w:val="36"/>
        </w:rPr>
      </w:pPr>
    </w:p>
    <w:p w14:paraId="599B6AF3" w14:textId="77777777" w:rsidR="00BE411C" w:rsidRDefault="00BE411C" w:rsidP="001B17A4">
      <w:pPr>
        <w:jc w:val="center"/>
        <w:rPr>
          <w:rFonts w:ascii="Arial" w:hAnsi="Arial" w:cs="Arial"/>
          <w:sz w:val="24"/>
          <w:szCs w:val="24"/>
        </w:rPr>
      </w:pPr>
    </w:p>
    <w:p w14:paraId="681C0C44" w14:textId="77777777" w:rsidR="008B44BE" w:rsidRDefault="008B44BE" w:rsidP="001B17A4">
      <w:pPr>
        <w:jc w:val="center"/>
        <w:rPr>
          <w:rFonts w:ascii="Arial" w:hAnsi="Arial" w:cs="Arial"/>
          <w:sz w:val="24"/>
          <w:szCs w:val="24"/>
        </w:rPr>
      </w:pPr>
    </w:p>
    <w:p w14:paraId="471F7A2C" w14:textId="77777777" w:rsidR="008B44BE" w:rsidRDefault="008B44BE" w:rsidP="001B17A4">
      <w:pPr>
        <w:jc w:val="center"/>
        <w:rPr>
          <w:rFonts w:ascii="Arial" w:hAnsi="Arial" w:cs="Arial"/>
          <w:sz w:val="24"/>
          <w:szCs w:val="24"/>
        </w:rPr>
      </w:pPr>
    </w:p>
    <w:p w14:paraId="7112CD12" w14:textId="77777777" w:rsidR="008B44BE" w:rsidRDefault="008B44BE" w:rsidP="001B17A4">
      <w:pPr>
        <w:jc w:val="center"/>
        <w:rPr>
          <w:rFonts w:ascii="Arial" w:hAnsi="Arial" w:cs="Arial"/>
          <w:sz w:val="24"/>
          <w:szCs w:val="24"/>
        </w:rPr>
      </w:pPr>
    </w:p>
    <w:p w14:paraId="5BB07FE2" w14:textId="77777777" w:rsidR="008B44BE" w:rsidRDefault="008B44BE" w:rsidP="001B17A4">
      <w:pPr>
        <w:jc w:val="center"/>
        <w:rPr>
          <w:rFonts w:ascii="Arial" w:hAnsi="Arial" w:cs="Arial"/>
          <w:sz w:val="24"/>
          <w:szCs w:val="24"/>
        </w:rPr>
      </w:pPr>
    </w:p>
    <w:p w14:paraId="76AA2138" w14:textId="77777777" w:rsidR="008B44BE" w:rsidRDefault="008B44BE" w:rsidP="001B17A4">
      <w:pPr>
        <w:jc w:val="center"/>
        <w:rPr>
          <w:rFonts w:ascii="Arial" w:hAnsi="Arial" w:cs="Arial"/>
          <w:sz w:val="24"/>
          <w:szCs w:val="24"/>
        </w:rPr>
      </w:pPr>
    </w:p>
    <w:p w14:paraId="039ECA63" w14:textId="77777777" w:rsidR="008B44BE" w:rsidRDefault="008B44BE" w:rsidP="001B17A4">
      <w:pPr>
        <w:jc w:val="center"/>
        <w:rPr>
          <w:rFonts w:ascii="Arial" w:hAnsi="Arial" w:cs="Arial"/>
          <w:sz w:val="24"/>
          <w:szCs w:val="24"/>
        </w:rPr>
      </w:pPr>
    </w:p>
    <w:p w14:paraId="5234EBE1" w14:textId="77777777" w:rsidR="008B44BE" w:rsidRDefault="008B44BE" w:rsidP="001B17A4">
      <w:pPr>
        <w:jc w:val="center"/>
        <w:rPr>
          <w:rFonts w:ascii="Arial" w:hAnsi="Arial" w:cs="Arial"/>
          <w:sz w:val="24"/>
          <w:szCs w:val="24"/>
        </w:rPr>
      </w:pPr>
    </w:p>
    <w:p w14:paraId="571DA9BF" w14:textId="77777777" w:rsidR="008B44BE" w:rsidRDefault="008B44BE" w:rsidP="001B17A4">
      <w:pPr>
        <w:jc w:val="center"/>
        <w:rPr>
          <w:rFonts w:ascii="Arial" w:hAnsi="Arial" w:cs="Arial"/>
          <w:sz w:val="24"/>
          <w:szCs w:val="24"/>
        </w:rPr>
      </w:pPr>
    </w:p>
    <w:p w14:paraId="05AC576B" w14:textId="77777777" w:rsidR="008B44BE" w:rsidRDefault="008B44BE" w:rsidP="001B17A4">
      <w:pPr>
        <w:jc w:val="center"/>
        <w:rPr>
          <w:rFonts w:ascii="Arial" w:hAnsi="Arial" w:cs="Arial"/>
          <w:sz w:val="24"/>
          <w:szCs w:val="24"/>
        </w:rPr>
      </w:pPr>
    </w:p>
    <w:p w14:paraId="4FA7DDE7" w14:textId="77777777" w:rsidR="008B44BE" w:rsidRDefault="008B44BE" w:rsidP="001B17A4">
      <w:pPr>
        <w:jc w:val="center"/>
        <w:rPr>
          <w:rFonts w:ascii="Arial" w:hAnsi="Arial" w:cs="Arial"/>
          <w:sz w:val="24"/>
          <w:szCs w:val="24"/>
        </w:rPr>
      </w:pPr>
    </w:p>
    <w:p w14:paraId="64F04E29" w14:textId="77777777" w:rsidR="008B44BE" w:rsidRDefault="008B44BE" w:rsidP="001B17A4">
      <w:pPr>
        <w:jc w:val="center"/>
        <w:rPr>
          <w:rFonts w:ascii="Arial" w:hAnsi="Arial" w:cs="Arial"/>
          <w:sz w:val="24"/>
          <w:szCs w:val="24"/>
        </w:rPr>
      </w:pPr>
    </w:p>
    <w:p w14:paraId="2333D1DD" w14:textId="77777777" w:rsidR="008B44BE" w:rsidRDefault="008B44BE" w:rsidP="001B17A4">
      <w:pPr>
        <w:jc w:val="center"/>
        <w:rPr>
          <w:rFonts w:ascii="Arial" w:hAnsi="Arial" w:cs="Arial"/>
          <w:sz w:val="24"/>
          <w:szCs w:val="24"/>
        </w:rPr>
      </w:pPr>
    </w:p>
    <w:p w14:paraId="5A28E86C" w14:textId="77777777" w:rsidR="008B44BE" w:rsidRDefault="008B44BE" w:rsidP="001B17A4">
      <w:pPr>
        <w:jc w:val="center"/>
        <w:rPr>
          <w:rFonts w:ascii="Arial" w:hAnsi="Arial" w:cs="Arial"/>
          <w:sz w:val="24"/>
          <w:szCs w:val="24"/>
        </w:rPr>
      </w:pPr>
    </w:p>
    <w:p w14:paraId="7D651B64" w14:textId="3E2970E9" w:rsidR="00BE411C" w:rsidRDefault="00BE411C" w:rsidP="001B17A4">
      <w:pPr>
        <w:jc w:val="center"/>
        <w:rPr>
          <w:rFonts w:ascii="Arial" w:hAnsi="Arial" w:cs="Arial"/>
          <w:sz w:val="24"/>
          <w:szCs w:val="24"/>
        </w:rPr>
      </w:pPr>
      <w:r>
        <w:rPr>
          <w:rFonts w:ascii="Arial" w:hAnsi="Arial" w:cs="Arial"/>
          <w:sz w:val="24"/>
          <w:szCs w:val="24"/>
        </w:rPr>
        <w:lastRenderedPageBreak/>
        <w:t xml:space="preserve">Prepared by Tina Cunnell BSc Hons </w:t>
      </w:r>
    </w:p>
    <w:p w14:paraId="56C97D87" w14:textId="206BDCF8" w:rsidR="00224EAF" w:rsidRPr="001B17A4" w:rsidRDefault="008B44BE">
      <w:pPr>
        <w:rPr>
          <w:rFonts w:ascii="Arial" w:hAnsi="Arial" w:cs="Arial"/>
          <w:sz w:val="24"/>
          <w:szCs w:val="24"/>
        </w:rPr>
      </w:pPr>
      <w:r>
        <w:rPr>
          <w:rFonts w:ascii="Arial" w:hAnsi="Arial" w:cs="Arial"/>
          <w:sz w:val="24"/>
          <w:szCs w:val="24"/>
        </w:rPr>
        <w:t xml:space="preserve">                                                      </w:t>
      </w:r>
      <w:r w:rsidR="00B9614A">
        <w:rPr>
          <w:rFonts w:ascii="Arial" w:hAnsi="Arial" w:cs="Arial"/>
          <w:sz w:val="24"/>
          <w:szCs w:val="24"/>
        </w:rPr>
        <w:t>May 2025</w:t>
      </w:r>
    </w:p>
    <w:p w14:paraId="472029B9" w14:textId="35810B28" w:rsidR="00224EAF" w:rsidRPr="001B17A4" w:rsidRDefault="00ED26DB">
      <w:pPr>
        <w:rPr>
          <w:rFonts w:ascii="Arial" w:hAnsi="Arial" w:cs="Arial"/>
          <w:sz w:val="24"/>
          <w:szCs w:val="24"/>
        </w:rPr>
      </w:pPr>
      <w:r>
        <w:rPr>
          <w:rFonts w:ascii="Arial" w:hAnsi="Arial" w:cs="Arial"/>
          <w:sz w:val="24"/>
          <w:szCs w:val="24"/>
        </w:rPr>
        <w:t>B</w:t>
      </w:r>
      <w:r w:rsidR="00224EAF" w:rsidRPr="001B17A4">
        <w:rPr>
          <w:rFonts w:ascii="Arial" w:hAnsi="Arial" w:cs="Arial"/>
          <w:sz w:val="24"/>
          <w:szCs w:val="24"/>
        </w:rPr>
        <w:t>ackground</w:t>
      </w:r>
    </w:p>
    <w:p w14:paraId="374D1049" w14:textId="09A2CFC6" w:rsidR="00224EAF" w:rsidRPr="005D6ABE" w:rsidRDefault="00B9614A">
      <w:pPr>
        <w:rPr>
          <w:rFonts w:ascii="Arial" w:hAnsi="Arial" w:cs="Arial"/>
          <w:color w:val="EE0000"/>
          <w:sz w:val="24"/>
          <w:szCs w:val="24"/>
        </w:rPr>
      </w:pPr>
      <w:r>
        <w:rPr>
          <w:rFonts w:ascii="Arial" w:hAnsi="Arial" w:cs="Arial"/>
          <w:sz w:val="24"/>
          <w:szCs w:val="24"/>
        </w:rPr>
        <w:t>Burnham</w:t>
      </w:r>
      <w:r w:rsidR="00600A0B">
        <w:rPr>
          <w:rFonts w:ascii="Arial" w:hAnsi="Arial" w:cs="Arial"/>
          <w:sz w:val="24"/>
          <w:szCs w:val="24"/>
        </w:rPr>
        <w:t xml:space="preserve"> Market </w:t>
      </w:r>
      <w:r w:rsidR="00224EAF" w:rsidRPr="001B17A4">
        <w:rPr>
          <w:rFonts w:ascii="Arial" w:hAnsi="Arial" w:cs="Arial"/>
          <w:sz w:val="24"/>
          <w:szCs w:val="24"/>
        </w:rPr>
        <w:t xml:space="preserve">is a parish council within the district of the Borough </w:t>
      </w:r>
      <w:r w:rsidR="00E8542C" w:rsidRPr="001B17A4">
        <w:rPr>
          <w:rFonts w:ascii="Arial" w:hAnsi="Arial" w:cs="Arial"/>
          <w:sz w:val="24"/>
          <w:szCs w:val="24"/>
        </w:rPr>
        <w:t>C</w:t>
      </w:r>
      <w:r w:rsidR="00224EAF" w:rsidRPr="001B17A4">
        <w:rPr>
          <w:rFonts w:ascii="Arial" w:hAnsi="Arial" w:cs="Arial"/>
          <w:sz w:val="24"/>
          <w:szCs w:val="24"/>
        </w:rPr>
        <w:t xml:space="preserve">ouncil of Kings Lynn &amp; West </w:t>
      </w:r>
      <w:r w:rsidR="00737877" w:rsidRPr="001B17A4">
        <w:rPr>
          <w:rFonts w:ascii="Arial" w:hAnsi="Arial" w:cs="Arial"/>
          <w:sz w:val="24"/>
          <w:szCs w:val="24"/>
        </w:rPr>
        <w:t>Norfolk.</w:t>
      </w:r>
      <w:r w:rsidR="00E8542C" w:rsidRPr="001B17A4">
        <w:rPr>
          <w:rFonts w:ascii="Arial" w:hAnsi="Arial" w:cs="Arial"/>
          <w:sz w:val="24"/>
          <w:szCs w:val="24"/>
        </w:rPr>
        <w:t xml:space="preserve"> The Council consists of 11 </w:t>
      </w:r>
      <w:proofErr w:type="gramStart"/>
      <w:r w:rsidR="00E8542C" w:rsidRPr="001B17A4">
        <w:rPr>
          <w:rFonts w:ascii="Arial" w:hAnsi="Arial" w:cs="Arial"/>
          <w:sz w:val="24"/>
          <w:szCs w:val="24"/>
        </w:rPr>
        <w:t>councillors</w:t>
      </w:r>
      <w:proofErr w:type="gramEnd"/>
      <w:r w:rsidR="00E8542C" w:rsidRPr="001B17A4">
        <w:rPr>
          <w:rFonts w:ascii="Arial" w:hAnsi="Arial" w:cs="Arial"/>
          <w:sz w:val="24"/>
          <w:szCs w:val="24"/>
        </w:rPr>
        <w:t xml:space="preserve"> </w:t>
      </w:r>
      <w:r w:rsidR="00986F35">
        <w:rPr>
          <w:rFonts w:ascii="Arial" w:hAnsi="Arial" w:cs="Arial"/>
          <w:sz w:val="24"/>
          <w:szCs w:val="24"/>
        </w:rPr>
        <w:t xml:space="preserve">but a CGR </w:t>
      </w:r>
      <w:r w:rsidR="009F21F7">
        <w:rPr>
          <w:rFonts w:ascii="Arial" w:hAnsi="Arial" w:cs="Arial"/>
          <w:sz w:val="24"/>
          <w:szCs w:val="24"/>
        </w:rPr>
        <w:t xml:space="preserve">is in </w:t>
      </w:r>
      <w:r w:rsidR="00FD0997">
        <w:rPr>
          <w:rFonts w:ascii="Arial" w:hAnsi="Arial" w:cs="Arial"/>
          <w:sz w:val="24"/>
          <w:szCs w:val="24"/>
        </w:rPr>
        <w:t>progress</w:t>
      </w:r>
      <w:r w:rsidR="00986F35">
        <w:rPr>
          <w:rFonts w:ascii="Arial" w:hAnsi="Arial" w:cs="Arial"/>
          <w:sz w:val="24"/>
          <w:szCs w:val="24"/>
        </w:rPr>
        <w:t xml:space="preserve"> </w:t>
      </w:r>
      <w:r w:rsidR="00FD0997">
        <w:rPr>
          <w:rFonts w:ascii="Arial" w:hAnsi="Arial" w:cs="Arial"/>
          <w:sz w:val="24"/>
          <w:szCs w:val="24"/>
        </w:rPr>
        <w:t xml:space="preserve">to </w:t>
      </w:r>
      <w:r w:rsidR="00986F35">
        <w:rPr>
          <w:rFonts w:ascii="Arial" w:hAnsi="Arial" w:cs="Arial"/>
          <w:sz w:val="24"/>
          <w:szCs w:val="24"/>
        </w:rPr>
        <w:t>reduce this number to 8</w:t>
      </w:r>
    </w:p>
    <w:p w14:paraId="6705C6A7" w14:textId="78924D66" w:rsidR="00E8542C" w:rsidRPr="001B17A4" w:rsidRDefault="00E8542C">
      <w:pPr>
        <w:rPr>
          <w:rFonts w:ascii="Arial" w:hAnsi="Arial" w:cs="Arial"/>
          <w:sz w:val="24"/>
          <w:szCs w:val="24"/>
        </w:rPr>
      </w:pPr>
      <w:r w:rsidRPr="001B17A4">
        <w:rPr>
          <w:rFonts w:ascii="Arial" w:hAnsi="Arial" w:cs="Arial"/>
          <w:sz w:val="24"/>
          <w:szCs w:val="24"/>
        </w:rPr>
        <w:t xml:space="preserve">The council has a precept </w:t>
      </w:r>
      <w:r w:rsidRPr="00AE49F0">
        <w:rPr>
          <w:rFonts w:ascii="Arial" w:hAnsi="Arial" w:cs="Arial"/>
        </w:rPr>
        <w:t>of £</w:t>
      </w:r>
      <w:r w:rsidR="002E29C0" w:rsidRPr="00AE49F0">
        <w:rPr>
          <w:rFonts w:ascii="Arial" w:hAnsi="Arial" w:cs="Arial"/>
        </w:rPr>
        <w:t xml:space="preserve"> </w:t>
      </w:r>
      <w:r w:rsidR="002E29C0" w:rsidRPr="00AE49F0">
        <w:rPr>
          <w:rFonts w:ascii="Arial" w:hAnsi="Arial" w:cs="Arial"/>
        </w:rPr>
        <w:t>45,509.75</w:t>
      </w:r>
      <w:r w:rsidR="002E29C0" w:rsidRPr="00AE49F0">
        <w:rPr>
          <w:rFonts w:ascii="Arial" w:hAnsi="Arial" w:cs="Arial"/>
          <w:sz w:val="24"/>
          <w:szCs w:val="24"/>
        </w:rPr>
        <w:t xml:space="preserve"> </w:t>
      </w:r>
      <w:r w:rsidRPr="001B17A4">
        <w:rPr>
          <w:rFonts w:ascii="Arial" w:hAnsi="Arial" w:cs="Arial"/>
          <w:sz w:val="24"/>
          <w:szCs w:val="24"/>
        </w:rPr>
        <w:t>and provides and pays for the following services:</w:t>
      </w:r>
    </w:p>
    <w:p w14:paraId="2A0A34FC" w14:textId="05E11CA1" w:rsidR="00E8542C" w:rsidRPr="001B17A4" w:rsidRDefault="00E8542C" w:rsidP="00E8542C">
      <w:pPr>
        <w:pStyle w:val="ListParagraph"/>
        <w:numPr>
          <w:ilvl w:val="0"/>
          <w:numId w:val="1"/>
        </w:numPr>
        <w:rPr>
          <w:rFonts w:ascii="Arial" w:hAnsi="Arial" w:cs="Arial"/>
          <w:sz w:val="24"/>
          <w:szCs w:val="24"/>
        </w:rPr>
      </w:pPr>
      <w:r w:rsidRPr="001B17A4">
        <w:rPr>
          <w:rFonts w:ascii="Arial" w:hAnsi="Arial" w:cs="Arial"/>
          <w:sz w:val="24"/>
          <w:szCs w:val="24"/>
        </w:rPr>
        <w:t>Allotments</w:t>
      </w:r>
    </w:p>
    <w:p w14:paraId="7184B960" w14:textId="321DB627" w:rsidR="00E8542C" w:rsidRPr="001B17A4" w:rsidRDefault="00E8542C" w:rsidP="00E8542C">
      <w:pPr>
        <w:pStyle w:val="ListParagraph"/>
        <w:numPr>
          <w:ilvl w:val="0"/>
          <w:numId w:val="1"/>
        </w:numPr>
        <w:rPr>
          <w:rFonts w:ascii="Arial" w:hAnsi="Arial" w:cs="Arial"/>
          <w:sz w:val="24"/>
          <w:szCs w:val="24"/>
        </w:rPr>
      </w:pPr>
      <w:r w:rsidRPr="001B17A4">
        <w:rPr>
          <w:rFonts w:ascii="Arial" w:hAnsi="Arial" w:cs="Arial"/>
          <w:sz w:val="24"/>
          <w:szCs w:val="24"/>
        </w:rPr>
        <w:t>Grants</w:t>
      </w:r>
    </w:p>
    <w:p w14:paraId="54AE0908" w14:textId="548BAE77" w:rsidR="001B17A4" w:rsidRPr="00FD0997" w:rsidRDefault="003D6D1D" w:rsidP="001B17A4">
      <w:pPr>
        <w:rPr>
          <w:rFonts w:ascii="Arial" w:hAnsi="Arial" w:cs="Arial"/>
          <w:sz w:val="24"/>
          <w:szCs w:val="24"/>
        </w:rPr>
      </w:pPr>
      <w:r w:rsidRPr="00FD0997">
        <w:rPr>
          <w:rFonts w:ascii="Arial" w:hAnsi="Arial" w:cs="Arial"/>
          <w:sz w:val="24"/>
          <w:szCs w:val="24"/>
        </w:rPr>
        <w:t xml:space="preserve">The council has had a disrupted year with local clerks and councillor resignations the current </w:t>
      </w:r>
      <w:r w:rsidR="00FD0997" w:rsidRPr="00FD0997">
        <w:rPr>
          <w:rFonts w:ascii="Arial" w:hAnsi="Arial" w:cs="Arial"/>
          <w:sz w:val="24"/>
          <w:szCs w:val="24"/>
        </w:rPr>
        <w:t xml:space="preserve">clerk joined in </w:t>
      </w:r>
    </w:p>
    <w:p w14:paraId="46DF31F7" w14:textId="77777777" w:rsidR="00E8542C" w:rsidRPr="001B17A4" w:rsidRDefault="00E8542C" w:rsidP="00E8542C">
      <w:pPr>
        <w:rPr>
          <w:rFonts w:ascii="Arial" w:hAnsi="Arial" w:cs="Arial"/>
          <w:sz w:val="24"/>
          <w:szCs w:val="24"/>
        </w:rPr>
      </w:pPr>
    </w:p>
    <w:p w14:paraId="1D081BB7" w14:textId="3B5FCF46" w:rsidR="00E8542C" w:rsidRPr="001B17A4" w:rsidRDefault="00E8542C" w:rsidP="00E8542C">
      <w:pPr>
        <w:rPr>
          <w:rFonts w:ascii="Arial" w:hAnsi="Arial" w:cs="Arial"/>
          <w:sz w:val="24"/>
          <w:szCs w:val="24"/>
        </w:rPr>
      </w:pPr>
      <w:r w:rsidRPr="001B17A4">
        <w:rPr>
          <w:rFonts w:ascii="Arial" w:hAnsi="Arial" w:cs="Arial"/>
          <w:sz w:val="24"/>
          <w:szCs w:val="24"/>
        </w:rPr>
        <w:t>Significant events 2</w:t>
      </w:r>
      <w:r w:rsidR="005D6ABE">
        <w:rPr>
          <w:rFonts w:ascii="Arial" w:hAnsi="Arial" w:cs="Arial"/>
          <w:sz w:val="24"/>
          <w:szCs w:val="24"/>
        </w:rPr>
        <w:t>4</w:t>
      </w:r>
      <w:r w:rsidRPr="001B17A4">
        <w:rPr>
          <w:rFonts w:ascii="Arial" w:hAnsi="Arial" w:cs="Arial"/>
          <w:sz w:val="24"/>
          <w:szCs w:val="24"/>
        </w:rPr>
        <w:t>/2</w:t>
      </w:r>
      <w:r w:rsidR="005D6ABE">
        <w:rPr>
          <w:rFonts w:ascii="Arial" w:hAnsi="Arial" w:cs="Arial"/>
          <w:sz w:val="24"/>
          <w:szCs w:val="24"/>
        </w:rPr>
        <w:t>5</w:t>
      </w:r>
    </w:p>
    <w:p w14:paraId="1EEE932A" w14:textId="4D2FF1EC" w:rsidR="00E8542C" w:rsidRPr="005F6E6B" w:rsidRDefault="005F6E6B" w:rsidP="0038265B">
      <w:pPr>
        <w:pStyle w:val="ListParagraph"/>
        <w:numPr>
          <w:ilvl w:val="0"/>
          <w:numId w:val="2"/>
        </w:numPr>
        <w:rPr>
          <w:rFonts w:ascii="Arial" w:hAnsi="Arial" w:cs="Arial"/>
          <w:sz w:val="24"/>
          <w:szCs w:val="24"/>
        </w:rPr>
      </w:pPr>
      <w:r w:rsidRPr="005F6E6B">
        <w:rPr>
          <w:rFonts w:ascii="Arial" w:hAnsi="Arial" w:cs="Arial"/>
          <w:sz w:val="24"/>
          <w:szCs w:val="24"/>
        </w:rPr>
        <w:t>Community Governance review to reduce number of councillors to 8</w:t>
      </w:r>
    </w:p>
    <w:p w14:paraId="076F8E1B" w14:textId="527C24FD" w:rsidR="001B17A4" w:rsidRPr="005D6ABE" w:rsidRDefault="001B17A4" w:rsidP="0038265B">
      <w:pPr>
        <w:pStyle w:val="ListParagraph"/>
        <w:numPr>
          <w:ilvl w:val="0"/>
          <w:numId w:val="2"/>
        </w:numPr>
        <w:rPr>
          <w:rFonts w:ascii="Arial" w:hAnsi="Arial" w:cs="Arial"/>
          <w:color w:val="EE0000"/>
          <w:sz w:val="24"/>
          <w:szCs w:val="24"/>
        </w:rPr>
      </w:pPr>
      <w:r w:rsidRPr="005D6ABE">
        <w:rPr>
          <w:rFonts w:ascii="Arial" w:hAnsi="Arial" w:cs="Arial"/>
          <w:color w:val="EE0000"/>
          <w:sz w:val="24"/>
          <w:szCs w:val="24"/>
        </w:rPr>
        <w:t>Set up payment authorisation in banks for internal control</w:t>
      </w:r>
    </w:p>
    <w:p w14:paraId="449A3BDE" w14:textId="0101E50F" w:rsidR="0038265B" w:rsidRPr="005D6ABE" w:rsidRDefault="0038265B" w:rsidP="0038265B">
      <w:pPr>
        <w:pStyle w:val="ListParagraph"/>
        <w:numPr>
          <w:ilvl w:val="0"/>
          <w:numId w:val="2"/>
        </w:numPr>
        <w:rPr>
          <w:rFonts w:ascii="Arial" w:hAnsi="Arial" w:cs="Arial"/>
          <w:color w:val="EE0000"/>
          <w:sz w:val="24"/>
          <w:szCs w:val="24"/>
        </w:rPr>
      </w:pPr>
      <w:r w:rsidRPr="005D6ABE">
        <w:rPr>
          <w:rFonts w:ascii="Arial" w:hAnsi="Arial" w:cs="Arial"/>
          <w:color w:val="EE0000"/>
          <w:sz w:val="24"/>
          <w:szCs w:val="24"/>
        </w:rPr>
        <w:t>Locum clerk appointed in July</w:t>
      </w:r>
    </w:p>
    <w:p w14:paraId="35541309" w14:textId="22F859E0" w:rsidR="0038265B" w:rsidRPr="005D6ABE" w:rsidRDefault="001B17A4" w:rsidP="0038265B">
      <w:pPr>
        <w:pStyle w:val="ListParagraph"/>
        <w:numPr>
          <w:ilvl w:val="0"/>
          <w:numId w:val="2"/>
        </w:numPr>
        <w:rPr>
          <w:rFonts w:ascii="Arial" w:hAnsi="Arial" w:cs="Arial"/>
          <w:color w:val="EE0000"/>
          <w:sz w:val="24"/>
          <w:szCs w:val="24"/>
        </w:rPr>
      </w:pPr>
      <w:r w:rsidRPr="005D6ABE">
        <w:rPr>
          <w:rFonts w:ascii="Arial" w:hAnsi="Arial" w:cs="Arial"/>
          <w:color w:val="EE0000"/>
          <w:sz w:val="24"/>
          <w:szCs w:val="24"/>
        </w:rPr>
        <w:t>Moved to gov.uk emails</w:t>
      </w:r>
    </w:p>
    <w:p w14:paraId="0FCF85F9" w14:textId="77E4086E" w:rsidR="001B17A4" w:rsidRPr="005D6ABE" w:rsidRDefault="001B17A4" w:rsidP="0038265B">
      <w:pPr>
        <w:pStyle w:val="ListParagraph"/>
        <w:numPr>
          <w:ilvl w:val="0"/>
          <w:numId w:val="2"/>
        </w:numPr>
        <w:rPr>
          <w:rFonts w:ascii="Arial" w:hAnsi="Arial" w:cs="Arial"/>
          <w:color w:val="EE0000"/>
          <w:sz w:val="24"/>
          <w:szCs w:val="24"/>
        </w:rPr>
      </w:pPr>
      <w:r w:rsidRPr="005D6ABE">
        <w:rPr>
          <w:rFonts w:ascii="Arial" w:hAnsi="Arial" w:cs="Arial"/>
          <w:color w:val="EE0000"/>
          <w:sz w:val="24"/>
          <w:szCs w:val="24"/>
        </w:rPr>
        <w:t>Updated website</w:t>
      </w:r>
    </w:p>
    <w:p w14:paraId="45915A21" w14:textId="77777777" w:rsidR="001B17A4" w:rsidRPr="001B17A4" w:rsidRDefault="001B17A4" w:rsidP="001B17A4">
      <w:pPr>
        <w:rPr>
          <w:rFonts w:ascii="Arial" w:hAnsi="Arial" w:cs="Arial"/>
          <w:sz w:val="24"/>
          <w:szCs w:val="24"/>
        </w:rPr>
      </w:pPr>
    </w:p>
    <w:tbl>
      <w:tblPr>
        <w:tblStyle w:val="TableGrid"/>
        <w:tblW w:w="0" w:type="auto"/>
        <w:tblLook w:val="04A0" w:firstRow="1" w:lastRow="0" w:firstColumn="1" w:lastColumn="0" w:noHBand="0" w:noVBand="1"/>
      </w:tblPr>
      <w:tblGrid>
        <w:gridCol w:w="2405"/>
        <w:gridCol w:w="6611"/>
      </w:tblGrid>
      <w:tr w:rsidR="0001276A" w14:paraId="038869D1" w14:textId="77777777" w:rsidTr="0001276A">
        <w:tc>
          <w:tcPr>
            <w:tcW w:w="2405" w:type="dxa"/>
          </w:tcPr>
          <w:p w14:paraId="46E57C30" w14:textId="441DDB1F" w:rsidR="0001276A" w:rsidRPr="00737877" w:rsidRDefault="0001276A">
            <w:pPr>
              <w:rPr>
                <w:rFonts w:ascii="Arial" w:hAnsi="Arial" w:cs="Arial"/>
              </w:rPr>
            </w:pPr>
            <w:r w:rsidRPr="00737877">
              <w:rPr>
                <w:rFonts w:ascii="Arial" w:hAnsi="Arial" w:cs="Arial"/>
              </w:rPr>
              <w:t>Clerk</w:t>
            </w:r>
          </w:p>
        </w:tc>
        <w:tc>
          <w:tcPr>
            <w:tcW w:w="6611" w:type="dxa"/>
          </w:tcPr>
          <w:p w14:paraId="6CDA0897" w14:textId="5ADFF606" w:rsidR="0001276A" w:rsidRPr="005D6ABE" w:rsidRDefault="00706E24">
            <w:pPr>
              <w:rPr>
                <w:rFonts w:ascii="Arial" w:hAnsi="Arial" w:cs="Arial"/>
                <w:color w:val="EE0000"/>
              </w:rPr>
            </w:pPr>
            <w:r w:rsidRPr="00A578B4">
              <w:rPr>
                <w:rFonts w:ascii="Aptos" w:eastAsia="Times New Roman" w:hAnsi="Aptos" w:cs="Tahoma"/>
                <w:color w:val="000000"/>
                <w:kern w:val="0"/>
                <w:sz w:val="24"/>
                <w:szCs w:val="24"/>
                <w:lang w:eastAsia="en-GB"/>
                <w14:ligatures w14:val="none"/>
              </w:rPr>
              <w:t>Annalisa Nathalia Dovey</w:t>
            </w:r>
          </w:p>
        </w:tc>
      </w:tr>
      <w:tr w:rsidR="0001276A" w14:paraId="3B86D01F" w14:textId="77777777" w:rsidTr="0001276A">
        <w:tc>
          <w:tcPr>
            <w:tcW w:w="2405" w:type="dxa"/>
          </w:tcPr>
          <w:p w14:paraId="23502C34" w14:textId="6430B79D" w:rsidR="0001276A" w:rsidRPr="00737877" w:rsidRDefault="0001276A">
            <w:pPr>
              <w:rPr>
                <w:rFonts w:ascii="Arial" w:hAnsi="Arial" w:cs="Arial"/>
              </w:rPr>
            </w:pPr>
            <w:r w:rsidRPr="00737877">
              <w:rPr>
                <w:rFonts w:ascii="Arial" w:hAnsi="Arial" w:cs="Arial"/>
              </w:rPr>
              <w:t>Chair</w:t>
            </w:r>
          </w:p>
        </w:tc>
        <w:tc>
          <w:tcPr>
            <w:tcW w:w="6611" w:type="dxa"/>
          </w:tcPr>
          <w:p w14:paraId="55BC7FFC" w14:textId="5768CAB8" w:rsidR="0001276A" w:rsidRPr="005D6ABE" w:rsidRDefault="007E192F">
            <w:pPr>
              <w:rPr>
                <w:rFonts w:ascii="Arial" w:hAnsi="Arial" w:cs="Arial"/>
                <w:color w:val="EE0000"/>
              </w:rPr>
            </w:pPr>
            <w:r w:rsidRPr="00A578B4">
              <w:rPr>
                <w:rFonts w:ascii="Aptos" w:eastAsia="Times New Roman" w:hAnsi="Aptos" w:cs="Tahoma"/>
                <w:color w:val="000000"/>
                <w:kern w:val="0"/>
                <w:sz w:val="24"/>
                <w:szCs w:val="24"/>
                <w:lang w:eastAsia="en-GB"/>
                <w14:ligatures w14:val="none"/>
              </w:rPr>
              <w:t>Cllr Keith Morris</w:t>
            </w:r>
          </w:p>
        </w:tc>
      </w:tr>
      <w:tr w:rsidR="0001276A" w14:paraId="304F201E" w14:textId="77777777" w:rsidTr="0001276A">
        <w:tc>
          <w:tcPr>
            <w:tcW w:w="2405" w:type="dxa"/>
          </w:tcPr>
          <w:p w14:paraId="3DEB0C7B" w14:textId="52013EAE" w:rsidR="0001276A" w:rsidRPr="00737877" w:rsidRDefault="0001276A">
            <w:pPr>
              <w:rPr>
                <w:rFonts w:ascii="Arial" w:hAnsi="Arial" w:cs="Arial"/>
              </w:rPr>
            </w:pPr>
            <w:r w:rsidRPr="00737877">
              <w:rPr>
                <w:rFonts w:ascii="Arial" w:hAnsi="Arial" w:cs="Arial"/>
              </w:rPr>
              <w:t>Total Receipts</w:t>
            </w:r>
          </w:p>
        </w:tc>
        <w:tc>
          <w:tcPr>
            <w:tcW w:w="6611" w:type="dxa"/>
          </w:tcPr>
          <w:p w14:paraId="7D4A8EA4" w14:textId="378392BF" w:rsidR="0001276A" w:rsidRPr="001C4BAC" w:rsidRDefault="001C4BAC">
            <w:pPr>
              <w:rPr>
                <w:rFonts w:ascii="Arial" w:hAnsi="Arial" w:cs="Arial"/>
                <w:color w:val="EE0000"/>
              </w:rPr>
            </w:pPr>
            <w:r w:rsidRPr="00A578B4">
              <w:rPr>
                <w:rFonts w:ascii="Arial" w:eastAsia="Times New Roman" w:hAnsi="Arial" w:cs="Arial"/>
                <w:color w:val="000000"/>
                <w:kern w:val="0"/>
                <w:bdr w:val="none" w:sz="0" w:space="0" w:color="auto" w:frame="1"/>
                <w:lang w:eastAsia="en-GB"/>
                <w14:ligatures w14:val="none"/>
              </w:rPr>
              <w:t>68,833.63</w:t>
            </w:r>
          </w:p>
        </w:tc>
      </w:tr>
      <w:tr w:rsidR="0001276A" w14:paraId="234DB622" w14:textId="77777777" w:rsidTr="0001276A">
        <w:tc>
          <w:tcPr>
            <w:tcW w:w="2405" w:type="dxa"/>
          </w:tcPr>
          <w:p w14:paraId="668FE029" w14:textId="4C8B23F6" w:rsidR="0001276A" w:rsidRPr="00737877" w:rsidRDefault="0001276A">
            <w:pPr>
              <w:rPr>
                <w:rFonts w:ascii="Arial" w:hAnsi="Arial" w:cs="Arial"/>
              </w:rPr>
            </w:pPr>
            <w:r w:rsidRPr="00737877">
              <w:rPr>
                <w:rFonts w:ascii="Arial" w:hAnsi="Arial" w:cs="Arial"/>
              </w:rPr>
              <w:t>Total Payments</w:t>
            </w:r>
          </w:p>
        </w:tc>
        <w:tc>
          <w:tcPr>
            <w:tcW w:w="6611" w:type="dxa"/>
          </w:tcPr>
          <w:p w14:paraId="389766C0" w14:textId="46E0A953" w:rsidR="0001276A" w:rsidRPr="00123552" w:rsidRDefault="00123552">
            <w:pPr>
              <w:rPr>
                <w:rFonts w:ascii="Arial" w:hAnsi="Arial" w:cs="Arial"/>
                <w:color w:val="EE0000"/>
              </w:rPr>
            </w:pPr>
            <w:r w:rsidRPr="00A578B4">
              <w:rPr>
                <w:rFonts w:ascii="Arial" w:eastAsia="Times New Roman" w:hAnsi="Arial" w:cs="Arial"/>
                <w:color w:val="000000"/>
                <w:kern w:val="0"/>
                <w:bdr w:val="none" w:sz="0" w:space="0" w:color="auto" w:frame="1"/>
                <w:lang w:eastAsia="en-GB"/>
                <w14:ligatures w14:val="none"/>
              </w:rPr>
              <w:t>57,308.03</w:t>
            </w:r>
          </w:p>
        </w:tc>
      </w:tr>
      <w:tr w:rsidR="0001276A" w14:paraId="55C04EBD" w14:textId="77777777" w:rsidTr="0001276A">
        <w:tc>
          <w:tcPr>
            <w:tcW w:w="2405" w:type="dxa"/>
          </w:tcPr>
          <w:p w14:paraId="4B2A16A1" w14:textId="77777777" w:rsidR="00E334CE" w:rsidRPr="00A578B4" w:rsidRDefault="00E334CE" w:rsidP="00E334CE">
            <w:pPr>
              <w:textAlignment w:val="baseline"/>
              <w:rPr>
                <w:rFonts w:ascii="Aptos" w:eastAsia="Times New Roman" w:hAnsi="Aptos" w:cs="Tahoma"/>
                <w:color w:val="000000"/>
                <w:kern w:val="0"/>
                <w:sz w:val="24"/>
                <w:szCs w:val="24"/>
                <w:lang w:eastAsia="en-GB"/>
                <w14:ligatures w14:val="none"/>
              </w:rPr>
            </w:pPr>
            <w:r w:rsidRPr="00A578B4">
              <w:rPr>
                <w:rFonts w:ascii="Aptos" w:eastAsia="Times New Roman" w:hAnsi="Aptos" w:cs="Tahoma"/>
                <w:color w:val="000000"/>
                <w:kern w:val="0"/>
                <w:sz w:val="24"/>
                <w:szCs w:val="24"/>
                <w:lang w:eastAsia="en-GB"/>
                <w14:ligatures w14:val="none"/>
              </w:rPr>
              <w:t>Reserves (£45050.00)</w:t>
            </w:r>
          </w:p>
          <w:p w14:paraId="28B2FF5F" w14:textId="77777777" w:rsidR="00E334CE" w:rsidRPr="00A578B4" w:rsidRDefault="00E334CE" w:rsidP="00E334CE">
            <w:pPr>
              <w:textAlignment w:val="baseline"/>
              <w:rPr>
                <w:rFonts w:ascii="Aptos" w:eastAsia="Times New Roman" w:hAnsi="Aptos" w:cs="Tahoma"/>
                <w:color w:val="000000"/>
                <w:kern w:val="0"/>
                <w:sz w:val="24"/>
                <w:szCs w:val="24"/>
                <w:lang w:eastAsia="en-GB"/>
                <w14:ligatures w14:val="none"/>
              </w:rPr>
            </w:pPr>
            <w:r w:rsidRPr="00A578B4">
              <w:rPr>
                <w:rFonts w:ascii="Aptos" w:eastAsia="Times New Roman" w:hAnsi="Aptos" w:cs="Tahoma"/>
                <w:color w:val="000000"/>
                <w:kern w:val="0"/>
                <w:sz w:val="24"/>
                <w:szCs w:val="24"/>
                <w:lang w:eastAsia="en-GB"/>
                <w14:ligatures w14:val="none"/>
              </w:rPr>
              <w:t>Carried forward £42158.68</w:t>
            </w:r>
          </w:p>
          <w:p w14:paraId="75FBB407" w14:textId="77777777" w:rsidR="00E334CE" w:rsidRPr="00A578B4" w:rsidRDefault="00E334CE" w:rsidP="00E334CE">
            <w:pPr>
              <w:textAlignment w:val="baseline"/>
              <w:rPr>
                <w:rFonts w:ascii="Aptos" w:eastAsia="Times New Roman" w:hAnsi="Aptos" w:cs="Tahoma"/>
                <w:color w:val="000000"/>
                <w:kern w:val="0"/>
                <w:sz w:val="24"/>
                <w:szCs w:val="24"/>
                <w:lang w:eastAsia="en-GB"/>
                <w14:ligatures w14:val="none"/>
              </w:rPr>
            </w:pPr>
            <w:proofErr w:type="gramStart"/>
            <w:r w:rsidRPr="00A578B4">
              <w:rPr>
                <w:rFonts w:ascii="Aptos" w:eastAsia="Times New Roman" w:hAnsi="Aptos" w:cs="Tahoma"/>
                <w:color w:val="000000"/>
                <w:kern w:val="0"/>
                <w:sz w:val="24"/>
                <w:szCs w:val="24"/>
                <w:lang w:eastAsia="en-GB"/>
                <w14:ligatures w14:val="none"/>
              </w:rPr>
              <w:t>plus</w:t>
            </w:r>
            <w:proofErr w:type="gramEnd"/>
            <w:r w:rsidRPr="00A578B4">
              <w:rPr>
                <w:rFonts w:ascii="Aptos" w:eastAsia="Times New Roman" w:hAnsi="Aptos" w:cs="Tahoma"/>
                <w:color w:val="000000"/>
                <w:kern w:val="0"/>
                <w:sz w:val="24"/>
                <w:szCs w:val="24"/>
                <w:lang w:eastAsia="en-GB"/>
                <w14:ligatures w14:val="none"/>
              </w:rPr>
              <w:t xml:space="preserve"> from precept £2891.32</w:t>
            </w:r>
          </w:p>
          <w:p w14:paraId="7750FCC8" w14:textId="17419CD3" w:rsidR="0001276A" w:rsidRPr="00737877" w:rsidRDefault="0001276A">
            <w:pPr>
              <w:rPr>
                <w:rFonts w:ascii="Arial" w:hAnsi="Arial" w:cs="Arial"/>
              </w:rPr>
            </w:pPr>
          </w:p>
        </w:tc>
        <w:tc>
          <w:tcPr>
            <w:tcW w:w="6611" w:type="dxa"/>
          </w:tcPr>
          <w:tbl>
            <w:tblPr>
              <w:tblW w:w="0" w:type="auto"/>
              <w:shd w:val="clear" w:color="auto" w:fill="FFFFFF"/>
              <w:tblCellMar>
                <w:left w:w="0" w:type="dxa"/>
                <w:right w:w="0" w:type="dxa"/>
              </w:tblCellMar>
              <w:tblLook w:val="04A0" w:firstRow="1" w:lastRow="0" w:firstColumn="1" w:lastColumn="0" w:noHBand="0" w:noVBand="1"/>
            </w:tblPr>
            <w:tblGrid>
              <w:gridCol w:w="3187"/>
              <w:gridCol w:w="3198"/>
            </w:tblGrid>
            <w:tr w:rsidR="00E8210C" w:rsidRPr="00A578B4" w14:paraId="469767A2" w14:textId="77777777" w:rsidTr="00B82388">
              <w:tc>
                <w:tcPr>
                  <w:tcW w:w="3234" w:type="dxa"/>
                  <w:tcBorders>
                    <w:bottom w:val="single" w:sz="8" w:space="0" w:color="auto"/>
                    <w:right w:val="single" w:sz="8" w:space="0" w:color="auto"/>
                  </w:tcBorders>
                  <w:shd w:val="clear" w:color="auto" w:fill="FFFFFF"/>
                  <w:tcMar>
                    <w:top w:w="0" w:type="dxa"/>
                    <w:left w:w="108" w:type="dxa"/>
                    <w:bottom w:w="0" w:type="dxa"/>
                    <w:right w:w="108" w:type="dxa"/>
                  </w:tcMar>
                  <w:hideMark/>
                </w:tcPr>
                <w:p w14:paraId="042A0720" w14:textId="77777777" w:rsidR="00E8210C" w:rsidRPr="00A578B4" w:rsidRDefault="00E8210C" w:rsidP="00E8210C">
                  <w:pPr>
                    <w:spacing w:after="0" w:line="240" w:lineRule="auto"/>
                    <w:textAlignment w:val="baseline"/>
                    <w:rPr>
                      <w:rFonts w:ascii="Aptos" w:eastAsia="Times New Roman" w:hAnsi="Aptos" w:cs="Tahoma"/>
                      <w:color w:val="000000"/>
                      <w:kern w:val="0"/>
                      <w:sz w:val="24"/>
                      <w:szCs w:val="24"/>
                      <w:lang w:eastAsia="en-GB"/>
                      <w14:ligatures w14:val="none"/>
                    </w:rPr>
                  </w:pPr>
                  <w:r w:rsidRPr="00A578B4">
                    <w:rPr>
                      <w:rFonts w:ascii="Aptos" w:eastAsia="Times New Roman" w:hAnsi="Aptos" w:cs="Tahoma"/>
                      <w:color w:val="000000"/>
                      <w:kern w:val="0"/>
                      <w:sz w:val="24"/>
                      <w:szCs w:val="24"/>
                      <w:lang w:eastAsia="en-GB"/>
                      <w14:ligatures w14:val="none"/>
                    </w:rPr>
                    <w:t>General £ 6000</w:t>
                  </w:r>
                </w:p>
              </w:tc>
              <w:tc>
                <w:tcPr>
                  <w:tcW w:w="3235" w:type="dxa"/>
                  <w:tcBorders>
                    <w:bottom w:val="single" w:sz="8" w:space="0" w:color="auto"/>
                    <w:right w:val="single" w:sz="8" w:space="0" w:color="auto"/>
                  </w:tcBorders>
                  <w:shd w:val="clear" w:color="auto" w:fill="FFFFFF"/>
                  <w:tcMar>
                    <w:top w:w="0" w:type="dxa"/>
                    <w:left w:w="108" w:type="dxa"/>
                    <w:bottom w:w="0" w:type="dxa"/>
                    <w:right w:w="108" w:type="dxa"/>
                  </w:tcMar>
                  <w:hideMark/>
                </w:tcPr>
                <w:p w14:paraId="5B600EF8" w14:textId="77777777" w:rsidR="00E8210C" w:rsidRPr="00A578B4" w:rsidRDefault="00E8210C" w:rsidP="00E8210C">
                  <w:pPr>
                    <w:spacing w:after="0" w:line="240" w:lineRule="auto"/>
                    <w:textAlignment w:val="baseline"/>
                    <w:rPr>
                      <w:rFonts w:ascii="Aptos" w:eastAsia="Times New Roman" w:hAnsi="Aptos" w:cs="Tahoma"/>
                      <w:color w:val="000000"/>
                      <w:kern w:val="0"/>
                      <w:sz w:val="24"/>
                      <w:szCs w:val="24"/>
                      <w:lang w:eastAsia="en-GB"/>
                      <w14:ligatures w14:val="none"/>
                    </w:rPr>
                  </w:pPr>
                  <w:r w:rsidRPr="00A578B4">
                    <w:rPr>
                      <w:rFonts w:ascii="Aptos" w:eastAsia="Times New Roman" w:hAnsi="Aptos" w:cs="Tahoma"/>
                      <w:color w:val="000000"/>
                      <w:kern w:val="0"/>
                      <w:sz w:val="24"/>
                      <w:szCs w:val="24"/>
                      <w:lang w:eastAsia="en-GB"/>
                      <w14:ligatures w14:val="none"/>
                    </w:rPr>
                    <w:t>Earmarked</w:t>
                  </w:r>
                </w:p>
                <w:p w14:paraId="0F2B30B7" w14:textId="77777777" w:rsidR="00E8210C" w:rsidRPr="00A578B4" w:rsidRDefault="00E8210C" w:rsidP="00E8210C">
                  <w:pPr>
                    <w:spacing w:after="0" w:line="240" w:lineRule="auto"/>
                    <w:textAlignment w:val="baseline"/>
                    <w:rPr>
                      <w:rFonts w:ascii="Aptos" w:eastAsia="Times New Roman" w:hAnsi="Aptos" w:cs="Tahoma"/>
                      <w:color w:val="000000"/>
                      <w:kern w:val="0"/>
                      <w:sz w:val="24"/>
                      <w:szCs w:val="24"/>
                      <w:lang w:eastAsia="en-GB"/>
                      <w14:ligatures w14:val="none"/>
                    </w:rPr>
                  </w:pPr>
                  <w:r w:rsidRPr="00A578B4">
                    <w:rPr>
                      <w:rFonts w:ascii="Aptos" w:eastAsia="Times New Roman" w:hAnsi="Aptos" w:cs="Tahoma"/>
                      <w:color w:val="000000"/>
                      <w:kern w:val="0"/>
                      <w:sz w:val="24"/>
                      <w:szCs w:val="24"/>
                      <w:lang w:eastAsia="en-GB"/>
                      <w14:ligatures w14:val="none"/>
                    </w:rPr>
                    <w:t>Elections £1800</w:t>
                  </w:r>
                </w:p>
                <w:p w14:paraId="06F8902F" w14:textId="77777777" w:rsidR="00E8210C" w:rsidRPr="00A578B4" w:rsidRDefault="00E8210C" w:rsidP="00E8210C">
                  <w:pPr>
                    <w:spacing w:after="0" w:line="240" w:lineRule="auto"/>
                    <w:textAlignment w:val="baseline"/>
                    <w:rPr>
                      <w:rFonts w:ascii="Aptos" w:eastAsia="Times New Roman" w:hAnsi="Aptos" w:cs="Tahoma"/>
                      <w:color w:val="000000"/>
                      <w:kern w:val="0"/>
                      <w:sz w:val="24"/>
                      <w:szCs w:val="24"/>
                      <w:lang w:eastAsia="en-GB"/>
                      <w14:ligatures w14:val="none"/>
                    </w:rPr>
                  </w:pPr>
                  <w:r w:rsidRPr="00A578B4">
                    <w:rPr>
                      <w:rFonts w:ascii="Aptos" w:eastAsia="Times New Roman" w:hAnsi="Aptos" w:cs="Tahoma"/>
                      <w:color w:val="000000"/>
                      <w:kern w:val="0"/>
                      <w:sz w:val="24"/>
                      <w:szCs w:val="24"/>
                      <w:lang w:eastAsia="en-GB"/>
                      <w14:ligatures w14:val="none"/>
                    </w:rPr>
                    <w:t>Legal fees £10,000</w:t>
                  </w:r>
                </w:p>
                <w:p w14:paraId="08C01B4B" w14:textId="77777777" w:rsidR="00E8210C" w:rsidRPr="00A578B4" w:rsidRDefault="00E8210C" w:rsidP="00E8210C">
                  <w:pPr>
                    <w:spacing w:after="0" w:line="240" w:lineRule="auto"/>
                    <w:textAlignment w:val="baseline"/>
                    <w:rPr>
                      <w:rFonts w:ascii="Aptos" w:eastAsia="Times New Roman" w:hAnsi="Aptos" w:cs="Tahoma"/>
                      <w:color w:val="000000"/>
                      <w:kern w:val="0"/>
                      <w:sz w:val="24"/>
                      <w:szCs w:val="24"/>
                      <w:lang w:eastAsia="en-GB"/>
                      <w14:ligatures w14:val="none"/>
                    </w:rPr>
                  </w:pPr>
                  <w:r w:rsidRPr="00A578B4">
                    <w:rPr>
                      <w:rFonts w:ascii="Aptos" w:eastAsia="Times New Roman" w:hAnsi="Aptos" w:cs="Tahoma"/>
                      <w:color w:val="000000"/>
                      <w:kern w:val="0"/>
                      <w:sz w:val="24"/>
                      <w:szCs w:val="24"/>
                      <w:lang w:eastAsia="en-GB"/>
                      <w14:ligatures w14:val="none"/>
                    </w:rPr>
                    <w:t>Biodiversity £1000</w:t>
                  </w:r>
                </w:p>
                <w:p w14:paraId="4CE3B2E9" w14:textId="77777777" w:rsidR="00E8210C" w:rsidRPr="00A578B4" w:rsidRDefault="00E8210C" w:rsidP="00E8210C">
                  <w:pPr>
                    <w:spacing w:after="0" w:line="240" w:lineRule="auto"/>
                    <w:textAlignment w:val="baseline"/>
                    <w:rPr>
                      <w:rFonts w:ascii="Aptos" w:eastAsia="Times New Roman" w:hAnsi="Aptos" w:cs="Tahoma"/>
                      <w:color w:val="000000"/>
                      <w:kern w:val="0"/>
                      <w:sz w:val="24"/>
                      <w:szCs w:val="24"/>
                      <w:lang w:eastAsia="en-GB"/>
                      <w14:ligatures w14:val="none"/>
                    </w:rPr>
                  </w:pPr>
                  <w:r w:rsidRPr="00A578B4">
                    <w:rPr>
                      <w:rFonts w:ascii="Aptos" w:eastAsia="Times New Roman" w:hAnsi="Aptos" w:cs="Tahoma"/>
                      <w:color w:val="000000"/>
                      <w:kern w:val="0"/>
                      <w:sz w:val="24"/>
                      <w:szCs w:val="24"/>
                      <w:lang w:eastAsia="en-GB"/>
                      <w14:ligatures w14:val="none"/>
                    </w:rPr>
                    <w:t>Flood &amp; Fire emergency £10,000</w:t>
                  </w:r>
                </w:p>
                <w:p w14:paraId="565363FE" w14:textId="77777777" w:rsidR="00E8210C" w:rsidRPr="00A578B4" w:rsidRDefault="00E8210C" w:rsidP="00E8210C">
                  <w:pPr>
                    <w:spacing w:after="0" w:line="240" w:lineRule="auto"/>
                    <w:textAlignment w:val="baseline"/>
                    <w:rPr>
                      <w:rFonts w:ascii="Aptos" w:eastAsia="Times New Roman" w:hAnsi="Aptos" w:cs="Tahoma"/>
                      <w:color w:val="000000"/>
                      <w:kern w:val="0"/>
                      <w:sz w:val="24"/>
                      <w:szCs w:val="24"/>
                      <w:lang w:eastAsia="en-GB"/>
                      <w14:ligatures w14:val="none"/>
                    </w:rPr>
                  </w:pPr>
                  <w:r w:rsidRPr="00A578B4">
                    <w:rPr>
                      <w:rFonts w:ascii="Aptos" w:eastAsia="Times New Roman" w:hAnsi="Aptos" w:cs="Tahoma"/>
                      <w:color w:val="000000"/>
                      <w:kern w:val="0"/>
                      <w:sz w:val="24"/>
                      <w:szCs w:val="24"/>
                      <w:lang w:eastAsia="en-GB"/>
                      <w14:ligatures w14:val="none"/>
                    </w:rPr>
                    <w:t>Assets &amp; Amenities: £4750</w:t>
                  </w:r>
                </w:p>
                <w:p w14:paraId="582FEED3" w14:textId="77777777" w:rsidR="00E8210C" w:rsidRPr="00A578B4" w:rsidRDefault="00E8210C" w:rsidP="00E8210C">
                  <w:pPr>
                    <w:spacing w:after="0" w:line="240" w:lineRule="auto"/>
                    <w:textAlignment w:val="baseline"/>
                    <w:rPr>
                      <w:rFonts w:ascii="Aptos" w:eastAsia="Times New Roman" w:hAnsi="Aptos" w:cs="Tahoma"/>
                      <w:color w:val="000000"/>
                      <w:kern w:val="0"/>
                      <w:sz w:val="24"/>
                      <w:szCs w:val="24"/>
                      <w:lang w:eastAsia="en-GB"/>
                      <w14:ligatures w14:val="none"/>
                    </w:rPr>
                  </w:pPr>
                  <w:r w:rsidRPr="00A578B4">
                    <w:rPr>
                      <w:rFonts w:ascii="Aptos" w:eastAsia="Times New Roman" w:hAnsi="Aptos" w:cs="Tahoma"/>
                      <w:color w:val="000000"/>
                      <w:kern w:val="0"/>
                      <w:sz w:val="24"/>
                      <w:szCs w:val="24"/>
                      <w:lang w:eastAsia="en-GB"/>
                      <w14:ligatures w14:val="none"/>
                    </w:rPr>
                    <w:t>Other Office &amp; Admin: £500</w:t>
                  </w:r>
                </w:p>
                <w:p w14:paraId="41E9EF8A" w14:textId="1CD72C97" w:rsidR="00E8210C" w:rsidRPr="00A578B4" w:rsidRDefault="00E8210C" w:rsidP="00E8210C">
                  <w:pPr>
                    <w:spacing w:after="0" w:line="240" w:lineRule="auto"/>
                    <w:textAlignment w:val="baseline"/>
                    <w:rPr>
                      <w:rFonts w:ascii="Aptos" w:eastAsia="Times New Roman" w:hAnsi="Aptos" w:cs="Tahoma"/>
                      <w:color w:val="000000"/>
                      <w:kern w:val="0"/>
                      <w:sz w:val="24"/>
                      <w:szCs w:val="24"/>
                      <w:lang w:eastAsia="en-GB"/>
                      <w14:ligatures w14:val="none"/>
                    </w:rPr>
                  </w:pPr>
                  <w:r w:rsidRPr="00A578B4">
                    <w:rPr>
                      <w:rFonts w:ascii="Aptos" w:eastAsia="Times New Roman" w:hAnsi="Aptos" w:cs="Tahoma"/>
                      <w:color w:val="000000"/>
                      <w:kern w:val="0"/>
                      <w:sz w:val="24"/>
                      <w:szCs w:val="24"/>
                      <w:lang w:eastAsia="en-GB"/>
                      <w14:ligatures w14:val="none"/>
                    </w:rPr>
                    <w:t>other em</w:t>
                  </w:r>
                  <w:r>
                    <w:rPr>
                      <w:rFonts w:ascii="Aptos" w:eastAsia="Times New Roman" w:hAnsi="Aptos" w:cs="Tahoma"/>
                      <w:color w:val="000000"/>
                      <w:kern w:val="0"/>
                      <w:sz w:val="24"/>
                      <w:szCs w:val="24"/>
                      <w:lang w:eastAsia="en-GB"/>
                      <w14:ligatures w14:val="none"/>
                    </w:rPr>
                    <w:t>e</w:t>
                  </w:r>
                  <w:r w:rsidRPr="00A578B4">
                    <w:rPr>
                      <w:rFonts w:ascii="Aptos" w:eastAsia="Times New Roman" w:hAnsi="Aptos" w:cs="Tahoma"/>
                      <w:color w:val="000000"/>
                      <w:kern w:val="0"/>
                      <w:sz w:val="24"/>
                      <w:szCs w:val="24"/>
                      <w:lang w:eastAsia="en-GB"/>
                      <w14:ligatures w14:val="none"/>
                    </w:rPr>
                    <w:t>rgency / contingency £5000</w:t>
                  </w:r>
                </w:p>
              </w:tc>
            </w:tr>
          </w:tbl>
          <w:p w14:paraId="78FE7AF7" w14:textId="53CD4056" w:rsidR="0001276A" w:rsidRPr="005D6ABE" w:rsidRDefault="0001276A">
            <w:pPr>
              <w:rPr>
                <w:rFonts w:ascii="Arial" w:hAnsi="Arial" w:cs="Arial"/>
                <w:color w:val="EE0000"/>
              </w:rPr>
            </w:pPr>
          </w:p>
        </w:tc>
      </w:tr>
      <w:tr w:rsidR="0001276A" w14:paraId="7FB6F7B1" w14:textId="77777777" w:rsidTr="0001276A">
        <w:tc>
          <w:tcPr>
            <w:tcW w:w="2405" w:type="dxa"/>
          </w:tcPr>
          <w:p w14:paraId="4D998FFC" w14:textId="427735FB" w:rsidR="0001276A" w:rsidRPr="00737877" w:rsidRDefault="0001276A">
            <w:pPr>
              <w:rPr>
                <w:rFonts w:ascii="Arial" w:hAnsi="Arial" w:cs="Arial"/>
              </w:rPr>
            </w:pPr>
            <w:r w:rsidRPr="00737877">
              <w:rPr>
                <w:rFonts w:ascii="Arial" w:hAnsi="Arial" w:cs="Arial"/>
              </w:rPr>
              <w:t>Website</w:t>
            </w:r>
          </w:p>
        </w:tc>
        <w:tc>
          <w:tcPr>
            <w:tcW w:w="6611" w:type="dxa"/>
          </w:tcPr>
          <w:p w14:paraId="1735A2E5" w14:textId="2F676D14" w:rsidR="0001276A" w:rsidRPr="005D6ABE" w:rsidRDefault="00242418">
            <w:pPr>
              <w:rPr>
                <w:rFonts w:ascii="Arial" w:hAnsi="Arial" w:cs="Arial"/>
                <w:color w:val="EE0000"/>
              </w:rPr>
            </w:pPr>
            <w:hyperlink r:id="rId5" w:tooltip="https://www.burnhammarketparishcouncil.gov.uk" w:history="1">
              <w:r w:rsidRPr="00A578B4">
                <w:rPr>
                  <w:rFonts w:ascii="Aptos" w:eastAsia="Times New Roman" w:hAnsi="Aptos" w:cs="Tahoma"/>
                  <w:color w:val="0000FF"/>
                  <w:kern w:val="0"/>
                  <w:sz w:val="24"/>
                  <w:szCs w:val="24"/>
                  <w:u w:val="single"/>
                  <w:bdr w:val="none" w:sz="0" w:space="0" w:color="auto" w:frame="1"/>
                  <w:lang w:eastAsia="en-GB"/>
                  <w14:ligatures w14:val="none"/>
                </w:rPr>
                <w:t>https://www.burnhammarketparishcouncil.gov.uk</w:t>
              </w:r>
            </w:hyperlink>
          </w:p>
        </w:tc>
      </w:tr>
      <w:tr w:rsidR="0001276A" w14:paraId="0B36D0AB" w14:textId="77777777" w:rsidTr="0001276A">
        <w:tc>
          <w:tcPr>
            <w:tcW w:w="2405" w:type="dxa"/>
          </w:tcPr>
          <w:p w14:paraId="29492C9A" w14:textId="7E8FAA56" w:rsidR="0001276A" w:rsidRPr="00737877" w:rsidRDefault="0001276A">
            <w:pPr>
              <w:rPr>
                <w:rFonts w:ascii="Arial" w:hAnsi="Arial" w:cs="Arial"/>
              </w:rPr>
            </w:pPr>
            <w:r w:rsidRPr="00737877">
              <w:rPr>
                <w:rFonts w:ascii="Arial" w:hAnsi="Arial" w:cs="Arial"/>
              </w:rPr>
              <w:t>Clerks email</w:t>
            </w:r>
          </w:p>
        </w:tc>
        <w:tc>
          <w:tcPr>
            <w:tcW w:w="6611" w:type="dxa"/>
          </w:tcPr>
          <w:p w14:paraId="7740C79D" w14:textId="190FCB73" w:rsidR="0001276A" w:rsidRPr="005D6ABE" w:rsidRDefault="0060154D">
            <w:pPr>
              <w:rPr>
                <w:rFonts w:ascii="Arial" w:hAnsi="Arial" w:cs="Arial"/>
                <w:color w:val="EE0000"/>
              </w:rPr>
            </w:pPr>
            <w:r w:rsidRPr="00A578B4">
              <w:rPr>
                <w:rFonts w:ascii="Aptos" w:eastAsia="Times New Roman" w:hAnsi="Aptos" w:cs="Tahoma"/>
                <w:color w:val="000000"/>
                <w:kern w:val="0"/>
                <w:sz w:val="24"/>
                <w:szCs w:val="24"/>
                <w:lang w:eastAsia="en-GB"/>
                <w14:ligatures w14:val="none"/>
              </w:rPr>
              <w:t>Parishclerk@burnhammarketparishcouncil.gov.uk</w:t>
            </w:r>
          </w:p>
        </w:tc>
      </w:tr>
    </w:tbl>
    <w:p w14:paraId="2E9E7974" w14:textId="77777777" w:rsidR="00224EAF" w:rsidRDefault="00224EAF"/>
    <w:p w14:paraId="37C9A28C" w14:textId="08B64213" w:rsidR="00A0297E" w:rsidRPr="0094250D" w:rsidRDefault="00A0297E" w:rsidP="00A0297E">
      <w:pPr>
        <w:pStyle w:val="NormalWeb"/>
        <w:rPr>
          <w:rFonts w:ascii="Arial" w:hAnsi="Arial" w:cs="Arial"/>
          <w:color w:val="000000"/>
        </w:rPr>
      </w:pPr>
      <w:r w:rsidRPr="0094250D">
        <w:rPr>
          <w:rFonts w:ascii="Arial" w:hAnsi="Arial" w:cs="Arial"/>
          <w:color w:val="000000"/>
        </w:rPr>
        <w:t xml:space="preserve">I have completed an internal audit of the accounts for docking Parish Council for the year ending </w:t>
      </w:r>
      <w:r w:rsidR="005D6ABE">
        <w:rPr>
          <w:rFonts w:ascii="Arial" w:hAnsi="Arial" w:cs="Arial"/>
          <w:color w:val="000000"/>
        </w:rPr>
        <w:t xml:space="preserve">Mar </w:t>
      </w:r>
      <w:r w:rsidRPr="0094250D">
        <w:rPr>
          <w:rFonts w:ascii="Arial" w:hAnsi="Arial" w:cs="Arial"/>
          <w:color w:val="000000"/>
        </w:rPr>
        <w:t>202</w:t>
      </w:r>
      <w:r w:rsidR="005D6ABE">
        <w:rPr>
          <w:rFonts w:ascii="Arial" w:hAnsi="Arial" w:cs="Arial"/>
          <w:color w:val="000000"/>
        </w:rPr>
        <w:t>5</w:t>
      </w:r>
      <w:r w:rsidRPr="0094250D">
        <w:rPr>
          <w:rFonts w:ascii="Arial" w:hAnsi="Arial" w:cs="Arial"/>
          <w:color w:val="000000"/>
        </w:rPr>
        <w:t>.</w:t>
      </w:r>
    </w:p>
    <w:p w14:paraId="4D6DA4A8" w14:textId="77777777" w:rsidR="00A0297E" w:rsidRPr="0094250D" w:rsidRDefault="00A0297E" w:rsidP="00A0297E">
      <w:pPr>
        <w:pStyle w:val="NormalWeb"/>
        <w:rPr>
          <w:rFonts w:ascii="Arial" w:hAnsi="Arial" w:cs="Arial"/>
          <w:color w:val="000000"/>
        </w:rPr>
      </w:pPr>
      <w:r w:rsidRPr="0094250D">
        <w:rPr>
          <w:rFonts w:ascii="Arial" w:hAnsi="Arial" w:cs="Arial"/>
          <w:color w:val="000000"/>
        </w:rPr>
        <w:lastRenderedPageBreak/>
        <w:t>My findings are detailed below using the tests provided in the Governance and Accountability (England) 2021.</w:t>
      </w:r>
    </w:p>
    <w:p w14:paraId="4E5F30A5" w14:textId="5311772B" w:rsidR="00224EAF" w:rsidRPr="0094250D" w:rsidRDefault="00A0297E" w:rsidP="00A0297E">
      <w:pPr>
        <w:rPr>
          <w:rFonts w:ascii="Arial" w:hAnsi="Arial" w:cs="Arial"/>
          <w:color w:val="000000"/>
          <w:sz w:val="24"/>
          <w:szCs w:val="24"/>
        </w:rPr>
      </w:pPr>
      <w:r w:rsidRPr="0094250D">
        <w:rPr>
          <w:rFonts w:ascii="Arial" w:hAnsi="Arial" w:cs="Arial"/>
          <w:color w:val="000000"/>
          <w:sz w:val="24"/>
          <w:szCs w:val="24"/>
        </w:rPr>
        <w:t>I would like to thank the Clerk/RFO for providing me with all the information required for the Internal Audit</w:t>
      </w:r>
    </w:p>
    <w:p w14:paraId="3962E9F6" w14:textId="77777777" w:rsidR="00ED26DB" w:rsidRDefault="00ED26DB" w:rsidP="00A0297E">
      <w:pPr>
        <w:rPr>
          <w:rFonts w:ascii="Arial" w:hAnsi="Arial" w:cs="Arial"/>
          <w:color w:val="000000"/>
        </w:rPr>
      </w:pPr>
    </w:p>
    <w:p w14:paraId="46DFC73D" w14:textId="77777777" w:rsidR="00ED26DB" w:rsidRDefault="00ED26DB" w:rsidP="00A0297E">
      <w:pPr>
        <w:rPr>
          <w:rFonts w:ascii="Arial" w:hAnsi="Arial" w:cs="Arial"/>
          <w:color w:val="000000"/>
        </w:rPr>
      </w:pPr>
    </w:p>
    <w:p w14:paraId="0B6A8A85" w14:textId="77777777" w:rsidR="00ED26DB" w:rsidRDefault="00ED26DB" w:rsidP="00A0297E">
      <w:pPr>
        <w:rPr>
          <w:rFonts w:ascii="Arial" w:hAnsi="Arial" w:cs="Arial"/>
          <w:color w:val="000000"/>
        </w:rPr>
      </w:pPr>
    </w:p>
    <w:p w14:paraId="62CF33A0" w14:textId="262CF639" w:rsidR="00ED26DB" w:rsidRPr="0094250D" w:rsidRDefault="00ED26DB" w:rsidP="00A0297E">
      <w:pPr>
        <w:rPr>
          <w:rFonts w:ascii="Arial" w:hAnsi="Arial" w:cs="Arial"/>
          <w:color w:val="000000"/>
          <w:sz w:val="24"/>
          <w:szCs w:val="24"/>
        </w:rPr>
      </w:pPr>
      <w:r w:rsidRPr="0094250D">
        <w:rPr>
          <w:rFonts w:ascii="Arial" w:hAnsi="Arial" w:cs="Arial"/>
          <w:color w:val="000000"/>
          <w:sz w:val="24"/>
          <w:szCs w:val="24"/>
        </w:rPr>
        <w:t>Internal Audit Tests</w:t>
      </w:r>
    </w:p>
    <w:tbl>
      <w:tblPr>
        <w:tblStyle w:val="TableGrid"/>
        <w:tblW w:w="9776" w:type="dxa"/>
        <w:tblLook w:val="04A0" w:firstRow="1" w:lastRow="0" w:firstColumn="1" w:lastColumn="0" w:noHBand="0" w:noVBand="1"/>
      </w:tblPr>
      <w:tblGrid>
        <w:gridCol w:w="9776"/>
      </w:tblGrid>
      <w:tr w:rsidR="00ED26DB" w:rsidRPr="0094250D" w14:paraId="1DA7050E" w14:textId="77777777" w:rsidTr="00685244">
        <w:tc>
          <w:tcPr>
            <w:tcW w:w="9776" w:type="dxa"/>
            <w:shd w:val="clear" w:color="auto" w:fill="45B0E1" w:themeFill="accent1" w:themeFillTint="99"/>
          </w:tcPr>
          <w:p w14:paraId="76D6F88F" w14:textId="5E101A0B" w:rsidR="00ED26DB" w:rsidRPr="0094250D" w:rsidRDefault="00ED26DB" w:rsidP="00A0297E">
            <w:pPr>
              <w:rPr>
                <w:rFonts w:ascii="Arial" w:hAnsi="Arial" w:cs="Arial"/>
                <w:color w:val="000000"/>
                <w:sz w:val="24"/>
                <w:szCs w:val="24"/>
              </w:rPr>
            </w:pPr>
            <w:r w:rsidRPr="0094250D">
              <w:rPr>
                <w:rFonts w:ascii="Arial" w:hAnsi="Arial" w:cs="Arial"/>
                <w:color w:val="000000"/>
                <w:sz w:val="24"/>
                <w:szCs w:val="24"/>
              </w:rPr>
              <w:t>A. Appropriate accounting records have been properly kept throughout the financial year.</w:t>
            </w:r>
          </w:p>
        </w:tc>
      </w:tr>
      <w:tr w:rsidR="00ED26DB" w:rsidRPr="0094250D" w14:paraId="7E692DAC" w14:textId="77777777" w:rsidTr="00ED26DB">
        <w:tc>
          <w:tcPr>
            <w:tcW w:w="9776" w:type="dxa"/>
          </w:tcPr>
          <w:p w14:paraId="2B79A548" w14:textId="3332B8A5" w:rsidR="00ED26DB" w:rsidRPr="0094250D" w:rsidRDefault="00867777" w:rsidP="00A0297E">
            <w:pPr>
              <w:rPr>
                <w:rFonts w:ascii="Arial" w:hAnsi="Arial" w:cs="Arial"/>
                <w:b/>
                <w:bCs/>
                <w:color w:val="000000"/>
                <w:sz w:val="24"/>
                <w:szCs w:val="24"/>
              </w:rPr>
            </w:pPr>
            <w:r>
              <w:rPr>
                <w:rFonts w:ascii="Arial" w:hAnsi="Arial" w:cs="Arial"/>
                <w:b/>
                <w:bCs/>
                <w:color w:val="000000"/>
                <w:sz w:val="24"/>
                <w:szCs w:val="24"/>
              </w:rPr>
              <w:t>Yes</w:t>
            </w:r>
            <w:r w:rsidR="00ED26DB" w:rsidRPr="0094250D">
              <w:rPr>
                <w:rFonts w:ascii="Arial" w:hAnsi="Arial" w:cs="Arial"/>
                <w:b/>
                <w:bCs/>
                <w:color w:val="000000"/>
                <w:sz w:val="24"/>
                <w:szCs w:val="24"/>
              </w:rPr>
              <w:t>:</w:t>
            </w:r>
          </w:p>
        </w:tc>
      </w:tr>
      <w:tr w:rsidR="00ED26DB" w:rsidRPr="0094250D" w14:paraId="35B05E8D" w14:textId="77777777" w:rsidTr="00ED26DB">
        <w:tc>
          <w:tcPr>
            <w:tcW w:w="9776" w:type="dxa"/>
          </w:tcPr>
          <w:p w14:paraId="52BCBB6D" w14:textId="4E2B0C21" w:rsidR="00FF6292" w:rsidRPr="0094250D" w:rsidRDefault="00ED26DB" w:rsidP="00FF6292">
            <w:pPr>
              <w:rPr>
                <w:rFonts w:ascii="Arial" w:hAnsi="Arial" w:cs="Arial"/>
                <w:color w:val="000000"/>
                <w:sz w:val="24"/>
                <w:szCs w:val="24"/>
              </w:rPr>
            </w:pPr>
            <w:r w:rsidRPr="0094250D">
              <w:rPr>
                <w:rFonts w:ascii="Arial" w:hAnsi="Arial" w:cs="Arial"/>
                <w:color w:val="000000"/>
                <w:sz w:val="24"/>
                <w:szCs w:val="24"/>
              </w:rPr>
              <w:t xml:space="preserve">The accounting system now in place is </w:t>
            </w:r>
            <w:r w:rsidR="00327B29">
              <w:rPr>
                <w:rFonts w:ascii="Arial" w:hAnsi="Arial" w:cs="Arial"/>
                <w:color w:val="000000"/>
                <w:sz w:val="24"/>
                <w:szCs w:val="24"/>
              </w:rPr>
              <w:t xml:space="preserve">Scribe </w:t>
            </w:r>
            <w:r w:rsidRPr="0094250D">
              <w:rPr>
                <w:rFonts w:ascii="Arial" w:hAnsi="Arial" w:cs="Arial"/>
                <w:color w:val="000000"/>
                <w:sz w:val="24"/>
                <w:szCs w:val="24"/>
              </w:rPr>
              <w:t>which is an accounting package that can fulfil the controls and information required by the council and the transactions have been loaded by the clerk</w:t>
            </w:r>
            <w:r w:rsidR="00FF6292">
              <w:rPr>
                <w:rFonts w:ascii="Arial" w:hAnsi="Arial" w:cs="Arial"/>
                <w:color w:val="000000"/>
                <w:sz w:val="24"/>
                <w:szCs w:val="24"/>
              </w:rPr>
              <w:t>, with</w:t>
            </w:r>
            <w:r w:rsidR="007E080A">
              <w:rPr>
                <w:rFonts w:ascii="Arial" w:hAnsi="Arial" w:cs="Arial"/>
                <w:color w:val="000000"/>
                <w:sz w:val="24"/>
                <w:szCs w:val="24"/>
              </w:rPr>
              <w:t xml:space="preserve"> payments and bank reconciliations are presented and </w:t>
            </w:r>
            <w:r w:rsidR="00FF6292">
              <w:rPr>
                <w:rFonts w:ascii="Arial" w:hAnsi="Arial" w:cs="Arial"/>
                <w:color w:val="000000"/>
                <w:sz w:val="24"/>
                <w:szCs w:val="24"/>
              </w:rPr>
              <w:t>minutes</w:t>
            </w:r>
            <w:r w:rsidRPr="0094250D">
              <w:rPr>
                <w:rFonts w:ascii="Arial" w:hAnsi="Arial" w:cs="Arial"/>
                <w:color w:val="000000"/>
                <w:sz w:val="24"/>
                <w:szCs w:val="24"/>
              </w:rPr>
              <w:t>.</w:t>
            </w:r>
          </w:p>
          <w:p w14:paraId="20EBA45D" w14:textId="4F4A7E76" w:rsidR="00AE340D" w:rsidRPr="0094250D" w:rsidRDefault="00AE340D" w:rsidP="00A0297E">
            <w:pPr>
              <w:rPr>
                <w:rFonts w:ascii="Arial" w:hAnsi="Arial" w:cs="Arial"/>
                <w:color w:val="000000"/>
                <w:sz w:val="24"/>
                <w:szCs w:val="24"/>
              </w:rPr>
            </w:pPr>
            <w:r w:rsidRPr="0094250D">
              <w:rPr>
                <w:rFonts w:ascii="Arial" w:hAnsi="Arial" w:cs="Arial"/>
                <w:color w:val="000000"/>
                <w:sz w:val="24"/>
                <w:szCs w:val="24"/>
              </w:rPr>
              <w:t>.</w:t>
            </w:r>
          </w:p>
          <w:p w14:paraId="240A144D" w14:textId="7392B647" w:rsidR="004D7FA7" w:rsidRPr="0094250D" w:rsidRDefault="004D7FA7" w:rsidP="00A0297E">
            <w:pPr>
              <w:rPr>
                <w:rFonts w:ascii="Arial" w:hAnsi="Arial" w:cs="Arial"/>
                <w:color w:val="000000"/>
                <w:sz w:val="24"/>
                <w:szCs w:val="24"/>
              </w:rPr>
            </w:pPr>
          </w:p>
        </w:tc>
      </w:tr>
      <w:tr w:rsidR="00ED26DB" w:rsidRPr="0094250D" w14:paraId="6D89A888" w14:textId="77777777" w:rsidTr="00ED26DB">
        <w:tc>
          <w:tcPr>
            <w:tcW w:w="9776" w:type="dxa"/>
          </w:tcPr>
          <w:p w14:paraId="4A28251C" w14:textId="1580BA4F" w:rsidR="00ED26DB" w:rsidRPr="008B44BE" w:rsidRDefault="00AE340D" w:rsidP="00A0297E">
            <w:pPr>
              <w:rPr>
                <w:rFonts w:ascii="Arial" w:hAnsi="Arial" w:cs="Arial"/>
                <w:color w:val="000000"/>
                <w:sz w:val="24"/>
                <w:szCs w:val="24"/>
              </w:rPr>
            </w:pPr>
            <w:r w:rsidRPr="008B44BE">
              <w:rPr>
                <w:rFonts w:ascii="Arial" w:hAnsi="Arial" w:cs="Arial"/>
                <w:color w:val="000000"/>
                <w:sz w:val="24"/>
                <w:szCs w:val="24"/>
              </w:rPr>
              <w:t xml:space="preserve">Recommendation: A councillor is appointed to provide internal control checks, and appropriate evidence of this </w:t>
            </w:r>
            <w:proofErr w:type="gramStart"/>
            <w:r w:rsidRPr="008B44BE">
              <w:rPr>
                <w:rFonts w:ascii="Arial" w:hAnsi="Arial" w:cs="Arial"/>
                <w:color w:val="000000"/>
                <w:sz w:val="24"/>
                <w:szCs w:val="24"/>
              </w:rPr>
              <w:t>kept</w:t>
            </w:r>
            <w:r w:rsidR="00867777">
              <w:rPr>
                <w:rFonts w:ascii="Arial" w:hAnsi="Arial" w:cs="Arial"/>
                <w:color w:val="000000"/>
                <w:sz w:val="24"/>
                <w:szCs w:val="24"/>
              </w:rPr>
              <w:t>,</w:t>
            </w:r>
            <w:r w:rsidRPr="008B44BE">
              <w:rPr>
                <w:rFonts w:ascii="Arial" w:hAnsi="Arial" w:cs="Arial"/>
                <w:color w:val="000000"/>
                <w:sz w:val="24"/>
                <w:szCs w:val="24"/>
              </w:rPr>
              <w:t>.</w:t>
            </w:r>
            <w:proofErr w:type="gramEnd"/>
          </w:p>
        </w:tc>
      </w:tr>
      <w:tr w:rsidR="00ED26DB" w:rsidRPr="0094250D" w14:paraId="4CF719D9" w14:textId="77777777" w:rsidTr="00685244">
        <w:tc>
          <w:tcPr>
            <w:tcW w:w="9776" w:type="dxa"/>
            <w:shd w:val="clear" w:color="auto" w:fill="45B0E1" w:themeFill="accent1" w:themeFillTint="99"/>
          </w:tcPr>
          <w:p w14:paraId="55134BDD" w14:textId="5E4261EE" w:rsidR="00ED26DB" w:rsidRPr="0094250D" w:rsidRDefault="00AE340D" w:rsidP="00A0297E">
            <w:pPr>
              <w:rPr>
                <w:rFonts w:ascii="Arial" w:hAnsi="Arial" w:cs="Arial"/>
                <w:color w:val="000000"/>
                <w:sz w:val="24"/>
                <w:szCs w:val="24"/>
                <w:highlight w:val="cyan"/>
              </w:rPr>
            </w:pPr>
            <w:r w:rsidRPr="0094250D">
              <w:rPr>
                <w:rFonts w:ascii="Arial" w:hAnsi="Arial" w:cs="Arial"/>
                <w:color w:val="000000"/>
                <w:sz w:val="24"/>
                <w:szCs w:val="24"/>
              </w:rPr>
              <w:t xml:space="preserve">B. This authority has complied with its financial regulation, payments were supported by invoices, all expenditure was </w:t>
            </w:r>
            <w:proofErr w:type="gramStart"/>
            <w:r w:rsidRPr="0094250D">
              <w:rPr>
                <w:rFonts w:ascii="Arial" w:hAnsi="Arial" w:cs="Arial"/>
                <w:color w:val="000000"/>
                <w:sz w:val="24"/>
                <w:szCs w:val="24"/>
              </w:rPr>
              <w:t>approved</w:t>
            </w:r>
            <w:proofErr w:type="gramEnd"/>
            <w:r w:rsidRPr="0094250D">
              <w:rPr>
                <w:rFonts w:ascii="Arial" w:hAnsi="Arial" w:cs="Arial"/>
                <w:color w:val="000000"/>
                <w:sz w:val="24"/>
                <w:szCs w:val="24"/>
              </w:rPr>
              <w:t xml:space="preserve"> and </w:t>
            </w:r>
            <w:r w:rsidR="005541F9">
              <w:rPr>
                <w:rFonts w:ascii="Arial" w:hAnsi="Arial" w:cs="Arial"/>
                <w:color w:val="000000"/>
                <w:sz w:val="24"/>
                <w:szCs w:val="24"/>
              </w:rPr>
              <w:t>VAT</w:t>
            </w:r>
            <w:r w:rsidRPr="0094250D">
              <w:rPr>
                <w:rFonts w:ascii="Arial" w:hAnsi="Arial" w:cs="Arial"/>
                <w:color w:val="000000"/>
                <w:sz w:val="24"/>
                <w:szCs w:val="24"/>
              </w:rPr>
              <w:t xml:space="preserve"> was appropriately accounted for.</w:t>
            </w:r>
          </w:p>
        </w:tc>
      </w:tr>
      <w:tr w:rsidR="00ED26DB" w:rsidRPr="0094250D" w14:paraId="7C171764" w14:textId="77777777" w:rsidTr="00ED26DB">
        <w:tc>
          <w:tcPr>
            <w:tcW w:w="9776" w:type="dxa"/>
          </w:tcPr>
          <w:p w14:paraId="3EA77E50" w14:textId="6CE70A40" w:rsidR="00ED26DB" w:rsidRPr="0094250D" w:rsidRDefault="004C198D" w:rsidP="00A0297E">
            <w:pPr>
              <w:rPr>
                <w:rFonts w:ascii="Arial" w:hAnsi="Arial" w:cs="Arial"/>
                <w:b/>
                <w:bCs/>
                <w:color w:val="000000"/>
                <w:sz w:val="24"/>
                <w:szCs w:val="24"/>
              </w:rPr>
            </w:pPr>
            <w:r>
              <w:rPr>
                <w:rFonts w:ascii="Arial" w:hAnsi="Arial" w:cs="Arial"/>
                <w:b/>
                <w:bCs/>
                <w:color w:val="000000"/>
                <w:sz w:val="24"/>
                <w:szCs w:val="24"/>
              </w:rPr>
              <w:t>Yes</w:t>
            </w:r>
          </w:p>
        </w:tc>
      </w:tr>
      <w:tr w:rsidR="00ED26DB" w:rsidRPr="0094250D" w14:paraId="12A7841D" w14:textId="77777777" w:rsidTr="00685244">
        <w:tc>
          <w:tcPr>
            <w:tcW w:w="9776" w:type="dxa"/>
            <w:shd w:val="clear" w:color="auto" w:fill="45B0E1" w:themeFill="accent1" w:themeFillTint="99"/>
          </w:tcPr>
          <w:p w14:paraId="2CABE0FC" w14:textId="6A4DAC94" w:rsidR="00ED26DB" w:rsidRPr="0094250D" w:rsidRDefault="00685244" w:rsidP="00A0297E">
            <w:pPr>
              <w:rPr>
                <w:rFonts w:ascii="Arial" w:hAnsi="Arial" w:cs="Arial"/>
                <w:color w:val="000000"/>
                <w:sz w:val="24"/>
                <w:szCs w:val="24"/>
              </w:rPr>
            </w:pPr>
            <w:r w:rsidRPr="0094250D">
              <w:rPr>
                <w:rFonts w:ascii="Arial" w:hAnsi="Arial" w:cs="Arial"/>
                <w:color w:val="000000"/>
                <w:sz w:val="24"/>
                <w:szCs w:val="24"/>
              </w:rPr>
              <w:t xml:space="preserve">C. The authority assessed the significant risks to achieving its objectives and reviewed the adequacy of arrangements to manage these. </w:t>
            </w:r>
          </w:p>
        </w:tc>
      </w:tr>
      <w:tr w:rsidR="00ED26DB" w:rsidRPr="0094250D" w14:paraId="5D692CA9" w14:textId="77777777" w:rsidTr="00ED26DB">
        <w:tc>
          <w:tcPr>
            <w:tcW w:w="9776" w:type="dxa"/>
          </w:tcPr>
          <w:p w14:paraId="3F83F61F" w14:textId="103C05E7" w:rsidR="00ED26DB" w:rsidRPr="0094250D" w:rsidRDefault="00E731E9" w:rsidP="00A0297E">
            <w:pPr>
              <w:rPr>
                <w:rFonts w:ascii="Arial" w:hAnsi="Arial" w:cs="Arial"/>
                <w:b/>
                <w:bCs/>
                <w:color w:val="000000"/>
                <w:sz w:val="24"/>
                <w:szCs w:val="24"/>
              </w:rPr>
            </w:pPr>
            <w:r>
              <w:rPr>
                <w:rFonts w:ascii="Arial" w:hAnsi="Arial" w:cs="Arial"/>
                <w:b/>
                <w:bCs/>
                <w:color w:val="000000"/>
                <w:sz w:val="24"/>
                <w:szCs w:val="24"/>
              </w:rPr>
              <w:t>Yes</w:t>
            </w:r>
          </w:p>
        </w:tc>
      </w:tr>
      <w:tr w:rsidR="00685244" w:rsidRPr="0094250D" w14:paraId="4045CBE5" w14:textId="77777777" w:rsidTr="00ED26DB">
        <w:tc>
          <w:tcPr>
            <w:tcW w:w="9776" w:type="dxa"/>
          </w:tcPr>
          <w:p w14:paraId="0E40124D" w14:textId="40DDBA05" w:rsidR="00685244" w:rsidRDefault="00A045A5" w:rsidP="00A0297E">
            <w:pPr>
              <w:rPr>
                <w:rFonts w:ascii="Arial" w:hAnsi="Arial" w:cs="Arial"/>
                <w:color w:val="000000"/>
                <w:sz w:val="24"/>
                <w:szCs w:val="24"/>
              </w:rPr>
            </w:pPr>
            <w:r>
              <w:rPr>
                <w:rFonts w:ascii="Arial" w:hAnsi="Arial" w:cs="Arial"/>
                <w:color w:val="000000"/>
                <w:sz w:val="24"/>
                <w:szCs w:val="24"/>
              </w:rPr>
              <w:t>Yes,</w:t>
            </w:r>
            <w:r w:rsidR="00E731E9">
              <w:rPr>
                <w:rFonts w:ascii="Arial" w:hAnsi="Arial" w:cs="Arial"/>
                <w:color w:val="000000"/>
                <w:sz w:val="24"/>
                <w:szCs w:val="24"/>
              </w:rPr>
              <w:t xml:space="preserve"> but the review of this policy and others is not evidenced in the minutes.</w:t>
            </w:r>
          </w:p>
          <w:p w14:paraId="665E072A" w14:textId="69BB3A4B" w:rsidR="00E731E9" w:rsidRPr="0094250D" w:rsidRDefault="00E731E9" w:rsidP="00A0297E">
            <w:pPr>
              <w:rPr>
                <w:rFonts w:ascii="Arial" w:hAnsi="Arial" w:cs="Arial"/>
                <w:color w:val="000000"/>
                <w:sz w:val="24"/>
                <w:szCs w:val="24"/>
              </w:rPr>
            </w:pPr>
          </w:p>
        </w:tc>
      </w:tr>
      <w:tr w:rsidR="00685244" w:rsidRPr="0094250D" w14:paraId="21506F51" w14:textId="77777777" w:rsidTr="00ED26DB">
        <w:tc>
          <w:tcPr>
            <w:tcW w:w="9776" w:type="dxa"/>
          </w:tcPr>
          <w:p w14:paraId="1524DFBE" w14:textId="77777777" w:rsidR="00685244" w:rsidRDefault="004D7FA7" w:rsidP="00A0297E">
            <w:pPr>
              <w:rPr>
                <w:rFonts w:ascii="Arial" w:hAnsi="Arial" w:cs="Arial"/>
                <w:b/>
                <w:bCs/>
                <w:color w:val="000000"/>
                <w:sz w:val="24"/>
                <w:szCs w:val="24"/>
              </w:rPr>
            </w:pPr>
            <w:r w:rsidRPr="008B44BE">
              <w:rPr>
                <w:rFonts w:ascii="Arial" w:hAnsi="Arial" w:cs="Arial"/>
                <w:color w:val="000000"/>
                <w:sz w:val="24"/>
                <w:szCs w:val="24"/>
              </w:rPr>
              <w:t xml:space="preserve">Recommendation: That risk assessment is reviewed annually and evidenced in minutes. </w:t>
            </w:r>
            <w:proofErr w:type="gramStart"/>
            <w:r w:rsidRPr="008B44BE">
              <w:rPr>
                <w:rFonts w:ascii="Arial" w:hAnsi="Arial" w:cs="Arial"/>
                <w:color w:val="000000"/>
                <w:sz w:val="24"/>
                <w:szCs w:val="24"/>
              </w:rPr>
              <w:t>Also</w:t>
            </w:r>
            <w:proofErr w:type="gramEnd"/>
            <w:r w:rsidRPr="008B44BE">
              <w:rPr>
                <w:rFonts w:ascii="Arial" w:hAnsi="Arial" w:cs="Arial"/>
                <w:color w:val="000000"/>
                <w:sz w:val="24"/>
                <w:szCs w:val="24"/>
              </w:rPr>
              <w:t xml:space="preserve"> document should contain approval and review dates</w:t>
            </w:r>
            <w:r w:rsidR="005541F9">
              <w:rPr>
                <w:rFonts w:ascii="Arial" w:hAnsi="Arial" w:cs="Arial"/>
                <w:b/>
                <w:bCs/>
                <w:color w:val="000000"/>
                <w:sz w:val="24"/>
                <w:szCs w:val="24"/>
              </w:rPr>
              <w:t>.</w:t>
            </w:r>
          </w:p>
          <w:p w14:paraId="6F40BAF0" w14:textId="11AC9CEA" w:rsidR="00E731E9" w:rsidRPr="0094250D" w:rsidRDefault="00E731E9" w:rsidP="00A0297E">
            <w:pPr>
              <w:rPr>
                <w:rFonts w:ascii="Arial" w:hAnsi="Arial" w:cs="Arial"/>
                <w:b/>
                <w:bCs/>
                <w:color w:val="000000"/>
                <w:sz w:val="24"/>
                <w:szCs w:val="24"/>
              </w:rPr>
            </w:pPr>
          </w:p>
        </w:tc>
      </w:tr>
      <w:tr w:rsidR="004D7FA7" w:rsidRPr="0094250D" w14:paraId="2F6DE028" w14:textId="77777777" w:rsidTr="007462BF">
        <w:tc>
          <w:tcPr>
            <w:tcW w:w="9776" w:type="dxa"/>
            <w:shd w:val="clear" w:color="auto" w:fill="45B0E1" w:themeFill="accent1" w:themeFillTint="99"/>
          </w:tcPr>
          <w:p w14:paraId="109B4334" w14:textId="07C20558" w:rsidR="004D7FA7" w:rsidRPr="0094250D" w:rsidRDefault="004D7FA7" w:rsidP="00A0297E">
            <w:pPr>
              <w:rPr>
                <w:rFonts w:ascii="Arial" w:hAnsi="Arial" w:cs="Arial"/>
                <w:color w:val="000000"/>
                <w:sz w:val="24"/>
                <w:szCs w:val="24"/>
              </w:rPr>
            </w:pPr>
            <w:r w:rsidRPr="0094250D">
              <w:rPr>
                <w:rFonts w:ascii="Arial" w:hAnsi="Arial" w:cs="Arial"/>
                <w:color w:val="000000"/>
                <w:sz w:val="24"/>
                <w:szCs w:val="24"/>
              </w:rPr>
              <w:t>D.</w:t>
            </w:r>
            <w:r w:rsidR="007462BF" w:rsidRPr="0094250D">
              <w:rPr>
                <w:rFonts w:ascii="Arial" w:hAnsi="Arial" w:cs="Arial"/>
                <w:color w:val="000000"/>
                <w:sz w:val="24"/>
                <w:szCs w:val="24"/>
              </w:rPr>
              <w:t xml:space="preserve"> The Precept or rates requirement resulted from an adequate budgetary process, progress against the budget was monitored and reserves were appropriate.</w:t>
            </w:r>
          </w:p>
        </w:tc>
      </w:tr>
      <w:tr w:rsidR="004D7FA7" w:rsidRPr="0094250D" w14:paraId="316AF3A3" w14:textId="77777777" w:rsidTr="00ED26DB">
        <w:tc>
          <w:tcPr>
            <w:tcW w:w="9776" w:type="dxa"/>
          </w:tcPr>
          <w:p w14:paraId="385509EF" w14:textId="0E04D2BB" w:rsidR="004D7FA7" w:rsidRPr="0094250D" w:rsidRDefault="00CA249A" w:rsidP="00A0297E">
            <w:pPr>
              <w:rPr>
                <w:rFonts w:ascii="Arial" w:hAnsi="Arial" w:cs="Arial"/>
                <w:b/>
                <w:bCs/>
                <w:color w:val="000000"/>
                <w:sz w:val="24"/>
                <w:szCs w:val="24"/>
              </w:rPr>
            </w:pPr>
            <w:r>
              <w:rPr>
                <w:rFonts w:ascii="Arial" w:hAnsi="Arial" w:cs="Arial"/>
                <w:b/>
                <w:bCs/>
                <w:color w:val="000000"/>
                <w:sz w:val="24"/>
                <w:szCs w:val="24"/>
              </w:rPr>
              <w:t>Yes</w:t>
            </w:r>
            <w:r w:rsidR="00A045A5">
              <w:rPr>
                <w:rFonts w:ascii="Arial" w:hAnsi="Arial" w:cs="Arial"/>
                <w:b/>
                <w:bCs/>
                <w:color w:val="000000"/>
                <w:sz w:val="24"/>
                <w:szCs w:val="24"/>
              </w:rPr>
              <w:t>.</w:t>
            </w:r>
          </w:p>
        </w:tc>
      </w:tr>
      <w:tr w:rsidR="00A045A5" w:rsidRPr="0094250D" w14:paraId="1353BFE7" w14:textId="77777777" w:rsidTr="00ED26DB">
        <w:tc>
          <w:tcPr>
            <w:tcW w:w="9776" w:type="dxa"/>
          </w:tcPr>
          <w:p w14:paraId="5824B57F" w14:textId="74ADB7E6" w:rsidR="00CA249A" w:rsidRPr="00A045A5" w:rsidRDefault="00CA249A" w:rsidP="00A0297E">
            <w:pPr>
              <w:rPr>
                <w:rFonts w:ascii="Arial" w:hAnsi="Arial" w:cs="Arial"/>
                <w:color w:val="000000"/>
                <w:sz w:val="24"/>
                <w:szCs w:val="24"/>
              </w:rPr>
            </w:pPr>
            <w:r>
              <w:rPr>
                <w:rFonts w:ascii="Arial" w:hAnsi="Arial" w:cs="Arial"/>
                <w:color w:val="000000"/>
                <w:sz w:val="24"/>
                <w:szCs w:val="24"/>
              </w:rPr>
              <w:t xml:space="preserve">Recommendation: explanation of how </w:t>
            </w:r>
            <w:r w:rsidR="00FE3DA5">
              <w:rPr>
                <w:rFonts w:ascii="Arial" w:hAnsi="Arial" w:cs="Arial"/>
                <w:color w:val="000000"/>
                <w:sz w:val="24"/>
                <w:szCs w:val="24"/>
              </w:rPr>
              <w:t xml:space="preserve">“other expenditure </w:t>
            </w:r>
            <w:proofErr w:type="gramStart"/>
            <w:r w:rsidR="00FE3DA5">
              <w:rPr>
                <w:rFonts w:ascii="Arial" w:hAnsi="Arial" w:cs="Arial"/>
                <w:color w:val="000000"/>
                <w:sz w:val="24"/>
                <w:szCs w:val="24"/>
              </w:rPr>
              <w:t>“ figure</w:t>
            </w:r>
            <w:proofErr w:type="gramEnd"/>
            <w:r w:rsidR="00FE3DA5">
              <w:rPr>
                <w:rFonts w:ascii="Arial" w:hAnsi="Arial" w:cs="Arial"/>
                <w:color w:val="000000"/>
                <w:sz w:val="24"/>
                <w:szCs w:val="24"/>
              </w:rPr>
              <w:t xml:space="preserve"> is arrived at as part of document.</w:t>
            </w:r>
          </w:p>
        </w:tc>
      </w:tr>
      <w:tr w:rsidR="004D7FA7" w:rsidRPr="0094250D" w14:paraId="086B54D2" w14:textId="77777777" w:rsidTr="007462BF">
        <w:tc>
          <w:tcPr>
            <w:tcW w:w="9776" w:type="dxa"/>
            <w:shd w:val="clear" w:color="auto" w:fill="45B0E1" w:themeFill="accent1" w:themeFillTint="99"/>
          </w:tcPr>
          <w:p w14:paraId="0C25278F" w14:textId="0ACE962D" w:rsidR="004D7FA7" w:rsidRPr="0094250D" w:rsidRDefault="007462BF" w:rsidP="00A0297E">
            <w:pPr>
              <w:rPr>
                <w:rFonts w:ascii="Arial" w:hAnsi="Arial" w:cs="Arial"/>
                <w:color w:val="000000"/>
                <w:sz w:val="24"/>
                <w:szCs w:val="24"/>
              </w:rPr>
            </w:pPr>
            <w:r w:rsidRPr="0094250D">
              <w:rPr>
                <w:rFonts w:ascii="Arial" w:hAnsi="Arial" w:cs="Arial"/>
                <w:color w:val="000000"/>
                <w:sz w:val="24"/>
                <w:szCs w:val="24"/>
              </w:rPr>
              <w:t>E. Expected income was fully received, based on correct prices, properly recorded and promptly banked, and VAT was appropriately accounted for.</w:t>
            </w:r>
          </w:p>
        </w:tc>
      </w:tr>
      <w:tr w:rsidR="004D7FA7" w:rsidRPr="0094250D" w14:paraId="5F34F870" w14:textId="77777777" w:rsidTr="00ED26DB">
        <w:tc>
          <w:tcPr>
            <w:tcW w:w="9776" w:type="dxa"/>
          </w:tcPr>
          <w:p w14:paraId="0EA15B37" w14:textId="265F5F6A" w:rsidR="004D7FA7" w:rsidRPr="0094250D" w:rsidRDefault="007462BF" w:rsidP="00A0297E">
            <w:pPr>
              <w:rPr>
                <w:rFonts w:ascii="Arial" w:hAnsi="Arial" w:cs="Arial"/>
                <w:b/>
                <w:bCs/>
                <w:color w:val="000000"/>
                <w:sz w:val="24"/>
                <w:szCs w:val="24"/>
              </w:rPr>
            </w:pPr>
            <w:r w:rsidRPr="0094250D">
              <w:rPr>
                <w:rFonts w:ascii="Arial" w:hAnsi="Arial" w:cs="Arial"/>
                <w:b/>
                <w:bCs/>
                <w:color w:val="000000"/>
                <w:sz w:val="24"/>
                <w:szCs w:val="24"/>
              </w:rPr>
              <w:t>Yes</w:t>
            </w:r>
          </w:p>
        </w:tc>
      </w:tr>
      <w:tr w:rsidR="004D7FA7" w:rsidRPr="0094250D" w14:paraId="161B2031" w14:textId="77777777" w:rsidTr="00ED099C">
        <w:tc>
          <w:tcPr>
            <w:tcW w:w="9776" w:type="dxa"/>
            <w:shd w:val="clear" w:color="auto" w:fill="45B0E1" w:themeFill="accent1" w:themeFillTint="99"/>
          </w:tcPr>
          <w:p w14:paraId="40A50770" w14:textId="42039E5E" w:rsidR="004D7FA7" w:rsidRPr="0094250D" w:rsidRDefault="007462BF" w:rsidP="00A0297E">
            <w:pPr>
              <w:rPr>
                <w:rFonts w:ascii="Arial" w:hAnsi="Arial" w:cs="Arial"/>
                <w:color w:val="000000"/>
                <w:sz w:val="24"/>
                <w:szCs w:val="24"/>
              </w:rPr>
            </w:pPr>
            <w:r w:rsidRPr="0094250D">
              <w:rPr>
                <w:rFonts w:ascii="Arial" w:hAnsi="Arial" w:cs="Arial"/>
                <w:color w:val="000000"/>
                <w:sz w:val="24"/>
                <w:szCs w:val="24"/>
              </w:rPr>
              <w:t>F. Petty Cash payments were properly supported by receipts all petty cash expenditure was approved and VAT appropriately accounted for.</w:t>
            </w:r>
          </w:p>
        </w:tc>
      </w:tr>
      <w:tr w:rsidR="00ED099C" w:rsidRPr="0094250D" w14:paraId="6D57BCD8" w14:textId="77777777" w:rsidTr="00ED099C">
        <w:tc>
          <w:tcPr>
            <w:tcW w:w="9776" w:type="dxa"/>
            <w:shd w:val="clear" w:color="auto" w:fill="auto"/>
          </w:tcPr>
          <w:p w14:paraId="6CB4C0DD" w14:textId="3D4B3BDC" w:rsidR="00ED099C" w:rsidRPr="0094250D" w:rsidRDefault="00ED099C" w:rsidP="00A0297E">
            <w:pPr>
              <w:rPr>
                <w:rFonts w:ascii="Arial" w:hAnsi="Arial" w:cs="Arial"/>
                <w:color w:val="000000"/>
                <w:sz w:val="24"/>
                <w:szCs w:val="24"/>
              </w:rPr>
            </w:pPr>
          </w:p>
        </w:tc>
      </w:tr>
      <w:tr w:rsidR="00ED099C" w:rsidRPr="0094250D" w14:paraId="07871CBD" w14:textId="77777777" w:rsidTr="006F37FB">
        <w:tc>
          <w:tcPr>
            <w:tcW w:w="9776" w:type="dxa"/>
            <w:shd w:val="clear" w:color="auto" w:fill="45B0E1" w:themeFill="accent1" w:themeFillTint="99"/>
          </w:tcPr>
          <w:p w14:paraId="01C8984B" w14:textId="123AB199" w:rsidR="00ED099C" w:rsidRPr="0094250D" w:rsidRDefault="006F37FB" w:rsidP="00A0297E">
            <w:pPr>
              <w:rPr>
                <w:rFonts w:ascii="Arial" w:hAnsi="Arial" w:cs="Arial"/>
                <w:b/>
                <w:bCs/>
                <w:color w:val="000000"/>
                <w:sz w:val="24"/>
                <w:szCs w:val="24"/>
              </w:rPr>
            </w:pPr>
            <w:r w:rsidRPr="0094250D">
              <w:rPr>
                <w:rFonts w:ascii="Arial" w:hAnsi="Arial" w:cs="Arial"/>
                <w:b/>
                <w:bCs/>
                <w:color w:val="000000"/>
                <w:sz w:val="24"/>
                <w:szCs w:val="24"/>
              </w:rPr>
              <w:t xml:space="preserve">G. </w:t>
            </w:r>
            <w:r w:rsidRPr="0094250D">
              <w:rPr>
                <w:rFonts w:ascii="Arial" w:hAnsi="Arial" w:cs="Arial"/>
                <w:color w:val="000000"/>
                <w:sz w:val="24"/>
                <w:szCs w:val="24"/>
              </w:rPr>
              <w:t xml:space="preserve">Salaries to employees and allowances to members were paid in accordance with this </w:t>
            </w:r>
            <w:proofErr w:type="gramStart"/>
            <w:r w:rsidRPr="0094250D">
              <w:rPr>
                <w:rFonts w:ascii="Arial" w:hAnsi="Arial" w:cs="Arial"/>
                <w:color w:val="000000"/>
                <w:sz w:val="24"/>
                <w:szCs w:val="24"/>
              </w:rPr>
              <w:t>authorities</w:t>
            </w:r>
            <w:proofErr w:type="gramEnd"/>
            <w:r w:rsidRPr="0094250D">
              <w:rPr>
                <w:rFonts w:ascii="Arial" w:hAnsi="Arial" w:cs="Arial"/>
                <w:color w:val="000000"/>
                <w:sz w:val="24"/>
                <w:szCs w:val="24"/>
              </w:rPr>
              <w:t xml:space="preserve"> approval and PAYE and NI requirements were properly applied</w:t>
            </w:r>
            <w:r w:rsidRPr="0094250D">
              <w:rPr>
                <w:rFonts w:ascii="Arial" w:hAnsi="Arial" w:cs="Arial"/>
                <w:b/>
                <w:bCs/>
                <w:color w:val="000000"/>
                <w:sz w:val="24"/>
                <w:szCs w:val="24"/>
              </w:rPr>
              <w:t>.</w:t>
            </w:r>
          </w:p>
        </w:tc>
      </w:tr>
      <w:tr w:rsidR="00ED099C" w:rsidRPr="0094250D" w14:paraId="43DC8B0E" w14:textId="77777777" w:rsidTr="00ED099C">
        <w:tc>
          <w:tcPr>
            <w:tcW w:w="9776" w:type="dxa"/>
            <w:shd w:val="clear" w:color="auto" w:fill="auto"/>
          </w:tcPr>
          <w:p w14:paraId="1B09039E" w14:textId="0EB6146F" w:rsidR="00ED099C" w:rsidRPr="0094250D" w:rsidRDefault="004C198D" w:rsidP="00A0297E">
            <w:pPr>
              <w:rPr>
                <w:rFonts w:ascii="Arial" w:hAnsi="Arial" w:cs="Arial"/>
                <w:b/>
                <w:bCs/>
                <w:color w:val="000000"/>
                <w:sz w:val="24"/>
                <w:szCs w:val="24"/>
              </w:rPr>
            </w:pPr>
            <w:r w:rsidRPr="004C198D">
              <w:rPr>
                <w:rFonts w:ascii="Arial" w:hAnsi="Arial" w:cs="Arial"/>
                <w:b/>
                <w:bCs/>
                <w:sz w:val="24"/>
                <w:szCs w:val="24"/>
              </w:rPr>
              <w:t>Y</w:t>
            </w:r>
            <w:r>
              <w:rPr>
                <w:rFonts w:ascii="Arial" w:hAnsi="Arial" w:cs="Arial"/>
                <w:b/>
                <w:bCs/>
                <w:sz w:val="24"/>
                <w:szCs w:val="24"/>
              </w:rPr>
              <w:t>es</w:t>
            </w:r>
          </w:p>
        </w:tc>
      </w:tr>
      <w:tr w:rsidR="006F37FB" w:rsidRPr="0094250D" w14:paraId="58B9703E" w14:textId="77777777" w:rsidTr="006F37FB">
        <w:tc>
          <w:tcPr>
            <w:tcW w:w="9776" w:type="dxa"/>
            <w:shd w:val="clear" w:color="auto" w:fill="45B0E1" w:themeFill="accent1" w:themeFillTint="99"/>
          </w:tcPr>
          <w:p w14:paraId="6E0F36E2" w14:textId="06B959D0" w:rsidR="006F37FB" w:rsidRPr="0094250D" w:rsidRDefault="006F37FB" w:rsidP="00A0297E">
            <w:pPr>
              <w:rPr>
                <w:rFonts w:ascii="Arial" w:hAnsi="Arial" w:cs="Arial"/>
                <w:color w:val="000000"/>
                <w:sz w:val="24"/>
                <w:szCs w:val="24"/>
              </w:rPr>
            </w:pPr>
            <w:r w:rsidRPr="0094250D">
              <w:rPr>
                <w:rFonts w:ascii="Arial" w:hAnsi="Arial" w:cs="Arial"/>
                <w:color w:val="000000"/>
                <w:sz w:val="24"/>
                <w:szCs w:val="24"/>
              </w:rPr>
              <w:t>H. Asset and investment registers were complete and accurate and properly maintained.</w:t>
            </w:r>
          </w:p>
        </w:tc>
      </w:tr>
      <w:tr w:rsidR="006F37FB" w:rsidRPr="0094250D" w14:paraId="30EC8ECE" w14:textId="77777777" w:rsidTr="00ED099C">
        <w:tc>
          <w:tcPr>
            <w:tcW w:w="9776" w:type="dxa"/>
            <w:shd w:val="clear" w:color="auto" w:fill="auto"/>
          </w:tcPr>
          <w:p w14:paraId="5D9B7BE3" w14:textId="2CCD9297" w:rsidR="006F37FB" w:rsidRPr="0094250D" w:rsidRDefault="00016E52" w:rsidP="00A0297E">
            <w:pPr>
              <w:rPr>
                <w:rFonts w:ascii="Arial" w:hAnsi="Arial" w:cs="Arial"/>
                <w:b/>
                <w:bCs/>
                <w:color w:val="000000"/>
                <w:sz w:val="24"/>
                <w:szCs w:val="24"/>
              </w:rPr>
            </w:pPr>
            <w:r>
              <w:rPr>
                <w:rFonts w:ascii="Arial" w:hAnsi="Arial" w:cs="Arial"/>
                <w:b/>
                <w:bCs/>
                <w:color w:val="000000"/>
                <w:sz w:val="24"/>
                <w:szCs w:val="24"/>
              </w:rPr>
              <w:t>Yes</w:t>
            </w:r>
          </w:p>
        </w:tc>
      </w:tr>
      <w:tr w:rsidR="00D67DD9" w:rsidRPr="0094250D" w14:paraId="72B0CC07" w14:textId="77777777" w:rsidTr="00ED099C">
        <w:tc>
          <w:tcPr>
            <w:tcW w:w="9776" w:type="dxa"/>
            <w:shd w:val="clear" w:color="auto" w:fill="auto"/>
          </w:tcPr>
          <w:p w14:paraId="42E55313" w14:textId="657D7BA0" w:rsidR="00D67DD9" w:rsidRPr="00616A66" w:rsidRDefault="00D67DD9" w:rsidP="00A0297E">
            <w:pPr>
              <w:rPr>
                <w:rFonts w:ascii="Arial" w:hAnsi="Arial" w:cs="Arial"/>
                <w:color w:val="000000"/>
                <w:sz w:val="24"/>
                <w:szCs w:val="24"/>
              </w:rPr>
            </w:pPr>
          </w:p>
        </w:tc>
      </w:tr>
      <w:tr w:rsidR="006F37FB" w:rsidRPr="0094250D" w14:paraId="7A713240" w14:textId="77777777" w:rsidTr="0094250D">
        <w:tc>
          <w:tcPr>
            <w:tcW w:w="9776" w:type="dxa"/>
            <w:shd w:val="clear" w:color="auto" w:fill="45B0E1" w:themeFill="accent1" w:themeFillTint="99"/>
          </w:tcPr>
          <w:p w14:paraId="74945AED" w14:textId="305508AE" w:rsidR="006F37FB" w:rsidRPr="0094250D" w:rsidRDefault="0094250D" w:rsidP="00A0297E">
            <w:pPr>
              <w:rPr>
                <w:rFonts w:ascii="Arial" w:hAnsi="Arial" w:cs="Arial"/>
                <w:color w:val="000000"/>
                <w:sz w:val="24"/>
                <w:szCs w:val="24"/>
              </w:rPr>
            </w:pPr>
            <w:r>
              <w:rPr>
                <w:rFonts w:ascii="Arial" w:hAnsi="Arial" w:cs="Arial"/>
                <w:color w:val="000000"/>
                <w:sz w:val="24"/>
                <w:szCs w:val="24"/>
              </w:rPr>
              <w:lastRenderedPageBreak/>
              <w:t xml:space="preserve">I. Periodic bank account reconciliations were properly carried out during the year. </w:t>
            </w:r>
          </w:p>
        </w:tc>
      </w:tr>
      <w:tr w:rsidR="0094250D" w:rsidRPr="0094250D" w14:paraId="7195866A" w14:textId="77777777" w:rsidTr="00ED099C">
        <w:tc>
          <w:tcPr>
            <w:tcW w:w="9776" w:type="dxa"/>
            <w:shd w:val="clear" w:color="auto" w:fill="auto"/>
          </w:tcPr>
          <w:p w14:paraId="0BC076AD" w14:textId="4C6D879E" w:rsidR="0094250D" w:rsidRPr="0094250D" w:rsidRDefault="00FB0487" w:rsidP="00A0297E">
            <w:pPr>
              <w:rPr>
                <w:rFonts w:ascii="Arial" w:hAnsi="Arial" w:cs="Arial"/>
                <w:b/>
                <w:bCs/>
                <w:color w:val="000000"/>
                <w:sz w:val="24"/>
                <w:szCs w:val="24"/>
              </w:rPr>
            </w:pPr>
            <w:r>
              <w:rPr>
                <w:rFonts w:ascii="Arial" w:hAnsi="Arial" w:cs="Arial"/>
                <w:b/>
                <w:bCs/>
                <w:color w:val="000000"/>
                <w:sz w:val="24"/>
                <w:szCs w:val="24"/>
              </w:rPr>
              <w:t>No</w:t>
            </w:r>
          </w:p>
        </w:tc>
      </w:tr>
      <w:tr w:rsidR="0094250D" w:rsidRPr="0094250D" w14:paraId="3F6A20DD" w14:textId="77777777" w:rsidTr="00ED099C">
        <w:tc>
          <w:tcPr>
            <w:tcW w:w="9776" w:type="dxa"/>
            <w:shd w:val="clear" w:color="auto" w:fill="auto"/>
          </w:tcPr>
          <w:p w14:paraId="4719AF62" w14:textId="2E7D38C2" w:rsidR="0094250D" w:rsidRPr="0094250D" w:rsidRDefault="0094250D" w:rsidP="00A0297E">
            <w:pPr>
              <w:rPr>
                <w:rFonts w:ascii="Arial" w:hAnsi="Arial" w:cs="Arial"/>
                <w:color w:val="000000"/>
                <w:sz w:val="24"/>
                <w:szCs w:val="24"/>
              </w:rPr>
            </w:pPr>
            <w:r>
              <w:rPr>
                <w:rFonts w:ascii="Arial" w:hAnsi="Arial" w:cs="Arial"/>
                <w:color w:val="000000"/>
                <w:sz w:val="24"/>
                <w:szCs w:val="24"/>
              </w:rPr>
              <w:t>There is no evidence of independent review by members for either bank statement or bank reconciliation.</w:t>
            </w:r>
          </w:p>
        </w:tc>
      </w:tr>
      <w:tr w:rsidR="0094250D" w:rsidRPr="0094250D" w14:paraId="79318DC4" w14:textId="77777777" w:rsidTr="00ED099C">
        <w:tc>
          <w:tcPr>
            <w:tcW w:w="9776" w:type="dxa"/>
            <w:shd w:val="clear" w:color="auto" w:fill="auto"/>
          </w:tcPr>
          <w:p w14:paraId="4EADB625" w14:textId="3EDD46A1" w:rsidR="0094250D" w:rsidRPr="0094250D" w:rsidRDefault="0094250D" w:rsidP="00A0297E">
            <w:pPr>
              <w:rPr>
                <w:rFonts w:ascii="Arial" w:hAnsi="Arial" w:cs="Arial"/>
                <w:b/>
                <w:bCs/>
                <w:color w:val="000000"/>
                <w:sz w:val="24"/>
                <w:szCs w:val="24"/>
              </w:rPr>
            </w:pPr>
            <w:r w:rsidRPr="008B44BE">
              <w:rPr>
                <w:rFonts w:ascii="Arial" w:hAnsi="Arial" w:cs="Arial"/>
                <w:color w:val="000000"/>
                <w:sz w:val="24"/>
                <w:szCs w:val="24"/>
              </w:rPr>
              <w:t xml:space="preserve">Recommendation: </w:t>
            </w:r>
            <w:r w:rsidR="008B44BE" w:rsidRPr="008B44BE">
              <w:rPr>
                <w:rFonts w:ascii="Arial" w:hAnsi="Arial" w:cs="Arial"/>
                <w:color w:val="000000"/>
                <w:sz w:val="24"/>
                <w:szCs w:val="24"/>
              </w:rPr>
              <w:t>A</w:t>
            </w:r>
            <w:r w:rsidRPr="008B44BE">
              <w:rPr>
                <w:rFonts w:ascii="Arial" w:hAnsi="Arial" w:cs="Arial"/>
                <w:color w:val="000000"/>
                <w:sz w:val="24"/>
                <w:szCs w:val="24"/>
              </w:rPr>
              <w:t>n internal control policy be drafted, and members appointed to carry out the independent reviews</w:t>
            </w:r>
            <w:r w:rsidRPr="0094250D">
              <w:rPr>
                <w:rFonts w:ascii="Arial" w:hAnsi="Arial" w:cs="Arial"/>
                <w:b/>
                <w:bCs/>
                <w:color w:val="000000"/>
                <w:sz w:val="24"/>
                <w:szCs w:val="24"/>
              </w:rPr>
              <w:t>.</w:t>
            </w:r>
          </w:p>
        </w:tc>
      </w:tr>
      <w:tr w:rsidR="0094250D" w:rsidRPr="0094250D" w14:paraId="44CEA836" w14:textId="77777777" w:rsidTr="0094250D">
        <w:tc>
          <w:tcPr>
            <w:tcW w:w="9776" w:type="dxa"/>
            <w:shd w:val="clear" w:color="auto" w:fill="45B0E1" w:themeFill="accent1" w:themeFillTint="99"/>
          </w:tcPr>
          <w:p w14:paraId="34DAB140" w14:textId="1B787BA9" w:rsidR="0094250D" w:rsidRPr="0094250D" w:rsidRDefault="0094250D" w:rsidP="00A0297E">
            <w:pPr>
              <w:rPr>
                <w:rFonts w:ascii="Arial" w:hAnsi="Arial" w:cs="Arial"/>
                <w:color w:val="000000"/>
                <w:sz w:val="24"/>
                <w:szCs w:val="24"/>
              </w:rPr>
            </w:pPr>
            <w:r>
              <w:rPr>
                <w:rFonts w:ascii="Arial" w:hAnsi="Arial" w:cs="Arial"/>
                <w:color w:val="000000"/>
                <w:sz w:val="24"/>
                <w:szCs w:val="24"/>
              </w:rPr>
              <w:t>J.</w:t>
            </w:r>
            <w:r>
              <w:t xml:space="preserve"> </w:t>
            </w:r>
            <w:r w:rsidRPr="0094250D">
              <w:rPr>
                <w:rFonts w:ascii="Arial" w:hAnsi="Arial" w:cs="Arial"/>
                <w:sz w:val="24"/>
                <w:szCs w:val="24"/>
              </w:rPr>
              <w:t>Accounting statements prepared during the year were prepared on the correct accounting basis (receipts and payments or income and expenditure), agreed to the cashbook, supported by an adequate audit trail from underlying records and, where appropriate, debtors and creditors were properly recorded.</w:t>
            </w:r>
          </w:p>
        </w:tc>
      </w:tr>
      <w:tr w:rsidR="0094250D" w:rsidRPr="0094250D" w14:paraId="7F274CC0" w14:textId="77777777" w:rsidTr="0094250D">
        <w:tc>
          <w:tcPr>
            <w:tcW w:w="9776" w:type="dxa"/>
            <w:shd w:val="clear" w:color="auto" w:fill="auto"/>
          </w:tcPr>
          <w:p w14:paraId="518890C9" w14:textId="6EDBB594" w:rsidR="0094250D" w:rsidRPr="00016E52" w:rsidRDefault="00E438AD" w:rsidP="00A0297E">
            <w:pPr>
              <w:rPr>
                <w:rFonts w:ascii="Arial" w:hAnsi="Arial" w:cs="Arial"/>
                <w:b/>
                <w:bCs/>
                <w:color w:val="C00000"/>
                <w:sz w:val="24"/>
                <w:szCs w:val="24"/>
              </w:rPr>
            </w:pPr>
            <w:r w:rsidRPr="00016E52">
              <w:rPr>
                <w:rFonts w:ascii="Arial" w:hAnsi="Arial" w:cs="Arial"/>
                <w:b/>
                <w:bCs/>
                <w:color w:val="C00000"/>
                <w:sz w:val="24"/>
                <w:szCs w:val="24"/>
              </w:rPr>
              <w:t>No</w:t>
            </w:r>
          </w:p>
        </w:tc>
      </w:tr>
      <w:tr w:rsidR="0094250D" w:rsidRPr="0094250D" w14:paraId="0BB79230" w14:textId="77777777" w:rsidTr="0094250D">
        <w:tc>
          <w:tcPr>
            <w:tcW w:w="9776" w:type="dxa"/>
            <w:shd w:val="clear" w:color="auto" w:fill="auto"/>
          </w:tcPr>
          <w:p w14:paraId="3AE8B013" w14:textId="073FE5C8" w:rsidR="0094250D" w:rsidRPr="00016E52" w:rsidRDefault="00E438AD" w:rsidP="00A0297E">
            <w:pPr>
              <w:rPr>
                <w:rFonts w:ascii="Arial" w:hAnsi="Arial" w:cs="Arial"/>
                <w:color w:val="C00000"/>
                <w:sz w:val="24"/>
                <w:szCs w:val="24"/>
              </w:rPr>
            </w:pPr>
            <w:r w:rsidRPr="00016E52">
              <w:rPr>
                <w:rFonts w:ascii="Arial" w:hAnsi="Arial" w:cs="Arial"/>
                <w:color w:val="C00000"/>
                <w:sz w:val="24"/>
                <w:szCs w:val="24"/>
              </w:rPr>
              <w:t>There is not an adequate underlying supporting audit trail evidenced and therefore appropriately tested.</w:t>
            </w:r>
          </w:p>
        </w:tc>
      </w:tr>
      <w:tr w:rsidR="0094250D" w:rsidRPr="0094250D" w14:paraId="39A09C80" w14:textId="77777777" w:rsidTr="0094250D">
        <w:tc>
          <w:tcPr>
            <w:tcW w:w="9776" w:type="dxa"/>
            <w:shd w:val="clear" w:color="auto" w:fill="auto"/>
          </w:tcPr>
          <w:p w14:paraId="0B223038" w14:textId="3B632F0E" w:rsidR="0094250D" w:rsidRPr="00016E52" w:rsidRDefault="00E438AD" w:rsidP="00A0297E">
            <w:pPr>
              <w:rPr>
                <w:rFonts w:ascii="Arial" w:hAnsi="Arial" w:cs="Arial"/>
                <w:color w:val="C00000"/>
                <w:sz w:val="24"/>
                <w:szCs w:val="24"/>
              </w:rPr>
            </w:pPr>
            <w:r w:rsidRPr="00016E52">
              <w:rPr>
                <w:rFonts w:ascii="Arial" w:hAnsi="Arial" w:cs="Arial"/>
                <w:color w:val="C00000"/>
                <w:sz w:val="24"/>
                <w:szCs w:val="24"/>
              </w:rPr>
              <w:t>Recommendation: Council introduces internal controls and accounting methods that ensure the tracking and auditing of transactions and the production of accurate accounts.</w:t>
            </w:r>
          </w:p>
        </w:tc>
      </w:tr>
      <w:tr w:rsidR="0094250D" w:rsidRPr="0094250D" w14:paraId="38C86AAA" w14:textId="77777777" w:rsidTr="00E438AD">
        <w:tc>
          <w:tcPr>
            <w:tcW w:w="9776" w:type="dxa"/>
            <w:shd w:val="clear" w:color="auto" w:fill="45B0E1" w:themeFill="accent1" w:themeFillTint="99"/>
          </w:tcPr>
          <w:p w14:paraId="6CBD6494" w14:textId="5A7F9A5C" w:rsidR="0094250D" w:rsidRDefault="00E438AD" w:rsidP="00A0297E">
            <w:pPr>
              <w:rPr>
                <w:rFonts w:ascii="Arial" w:hAnsi="Arial" w:cs="Arial"/>
                <w:color w:val="000000"/>
                <w:sz w:val="24"/>
                <w:szCs w:val="24"/>
              </w:rPr>
            </w:pPr>
            <w:r>
              <w:rPr>
                <w:rFonts w:ascii="Arial" w:hAnsi="Arial" w:cs="Arial"/>
                <w:color w:val="000000"/>
                <w:sz w:val="24"/>
                <w:szCs w:val="24"/>
              </w:rPr>
              <w:t>K.</w:t>
            </w:r>
            <w:r>
              <w:t xml:space="preserve"> </w:t>
            </w:r>
            <w:r w:rsidRPr="00E438AD">
              <w:rPr>
                <w:rFonts w:ascii="Arial" w:hAnsi="Arial" w:cs="Arial"/>
                <w:sz w:val="24"/>
                <w:szCs w:val="24"/>
              </w:rPr>
              <w:t>If the authority certified itself as exempt from a limited assurance review in the prior year, it met the exemption criteria and correctly declared itself exempt</w:t>
            </w:r>
          </w:p>
        </w:tc>
      </w:tr>
      <w:tr w:rsidR="00E438AD" w:rsidRPr="0094250D" w14:paraId="51B9BA74" w14:textId="77777777" w:rsidTr="0094250D">
        <w:tc>
          <w:tcPr>
            <w:tcW w:w="9776" w:type="dxa"/>
            <w:shd w:val="clear" w:color="auto" w:fill="auto"/>
          </w:tcPr>
          <w:p w14:paraId="22B34062" w14:textId="1C48C66A" w:rsidR="00E438AD" w:rsidRDefault="00E438AD" w:rsidP="00A0297E">
            <w:pPr>
              <w:rPr>
                <w:rFonts w:ascii="Arial" w:hAnsi="Arial" w:cs="Arial"/>
                <w:color w:val="000000"/>
                <w:sz w:val="24"/>
                <w:szCs w:val="24"/>
              </w:rPr>
            </w:pPr>
            <w:r>
              <w:rPr>
                <w:rFonts w:ascii="Arial" w:hAnsi="Arial" w:cs="Arial"/>
                <w:color w:val="000000"/>
                <w:sz w:val="24"/>
                <w:szCs w:val="24"/>
              </w:rPr>
              <w:t>Not applicable</w:t>
            </w:r>
          </w:p>
        </w:tc>
      </w:tr>
      <w:tr w:rsidR="00E438AD" w:rsidRPr="0094250D" w14:paraId="54B2CA41" w14:textId="77777777" w:rsidTr="00E438AD">
        <w:tc>
          <w:tcPr>
            <w:tcW w:w="9776" w:type="dxa"/>
            <w:shd w:val="clear" w:color="auto" w:fill="45B0E1" w:themeFill="accent1" w:themeFillTint="99"/>
          </w:tcPr>
          <w:p w14:paraId="03B86978" w14:textId="440A5697" w:rsidR="00E438AD" w:rsidRDefault="00E438AD" w:rsidP="00A0297E">
            <w:pPr>
              <w:rPr>
                <w:rFonts w:ascii="Arial" w:hAnsi="Arial" w:cs="Arial"/>
                <w:color w:val="000000"/>
                <w:sz w:val="24"/>
                <w:szCs w:val="24"/>
              </w:rPr>
            </w:pPr>
            <w:r>
              <w:rPr>
                <w:rFonts w:ascii="Arial" w:hAnsi="Arial" w:cs="Arial"/>
                <w:color w:val="000000"/>
                <w:sz w:val="24"/>
                <w:szCs w:val="24"/>
              </w:rPr>
              <w:t>L</w:t>
            </w:r>
            <w:r w:rsidRPr="00E438AD">
              <w:rPr>
                <w:rFonts w:ascii="Arial" w:hAnsi="Arial" w:cs="Arial"/>
                <w:color w:val="000000"/>
                <w:sz w:val="24"/>
                <w:szCs w:val="24"/>
              </w:rPr>
              <w:t>.</w:t>
            </w:r>
            <w:r w:rsidRPr="00E438AD">
              <w:rPr>
                <w:rFonts w:ascii="Arial" w:hAnsi="Arial" w:cs="Arial"/>
                <w:sz w:val="24"/>
                <w:szCs w:val="24"/>
              </w:rPr>
              <w:t xml:space="preserve"> Verify that the Council has published, for the prior financial year, all the information as required by the Transparency Code as set out in Annex A of the code</w:t>
            </w:r>
            <w:r>
              <w:t>.</w:t>
            </w:r>
          </w:p>
        </w:tc>
      </w:tr>
      <w:tr w:rsidR="00E438AD" w:rsidRPr="0094250D" w14:paraId="26226564" w14:textId="77777777" w:rsidTr="0094250D">
        <w:tc>
          <w:tcPr>
            <w:tcW w:w="9776" w:type="dxa"/>
            <w:shd w:val="clear" w:color="auto" w:fill="auto"/>
          </w:tcPr>
          <w:p w14:paraId="02342955" w14:textId="34839B76" w:rsidR="00E438AD" w:rsidRPr="00E438AD" w:rsidRDefault="004C198D" w:rsidP="00A0297E">
            <w:pPr>
              <w:rPr>
                <w:rFonts w:ascii="Arial" w:hAnsi="Arial" w:cs="Arial"/>
                <w:b/>
                <w:bCs/>
                <w:color w:val="000000"/>
                <w:sz w:val="24"/>
                <w:szCs w:val="24"/>
              </w:rPr>
            </w:pPr>
            <w:r w:rsidRPr="004C198D">
              <w:rPr>
                <w:rFonts w:ascii="Arial" w:hAnsi="Arial" w:cs="Arial"/>
                <w:b/>
                <w:bCs/>
                <w:sz w:val="24"/>
                <w:szCs w:val="24"/>
              </w:rPr>
              <w:t>Yes</w:t>
            </w:r>
          </w:p>
        </w:tc>
      </w:tr>
      <w:tr w:rsidR="008D7545" w:rsidRPr="0094250D" w14:paraId="2CDEB214" w14:textId="77777777" w:rsidTr="005541F9">
        <w:tc>
          <w:tcPr>
            <w:tcW w:w="9776" w:type="dxa"/>
            <w:shd w:val="clear" w:color="auto" w:fill="45B0E1" w:themeFill="accent1" w:themeFillTint="99"/>
          </w:tcPr>
          <w:p w14:paraId="38ABAB7D" w14:textId="0C5F72EC" w:rsidR="008D7545" w:rsidRDefault="008D7545" w:rsidP="00A0297E">
            <w:pPr>
              <w:rPr>
                <w:rFonts w:ascii="Arial" w:hAnsi="Arial" w:cs="Arial"/>
                <w:color w:val="000000"/>
                <w:sz w:val="24"/>
                <w:szCs w:val="24"/>
              </w:rPr>
            </w:pPr>
            <w:r>
              <w:rPr>
                <w:rFonts w:ascii="Arial" w:hAnsi="Arial" w:cs="Arial"/>
                <w:color w:val="000000"/>
                <w:sz w:val="24"/>
                <w:szCs w:val="24"/>
              </w:rPr>
              <w:t>M.</w:t>
            </w:r>
            <w:r>
              <w:t xml:space="preserve"> </w:t>
            </w:r>
            <w:r w:rsidRPr="008D7545">
              <w:rPr>
                <w:rFonts w:ascii="Arial" w:hAnsi="Arial" w:cs="Arial"/>
                <w:sz w:val="24"/>
                <w:szCs w:val="24"/>
              </w:rPr>
              <w:t>The authority, during the previous year, correctly provided for the period for the exercise of public rights as required by the Accounts and Audit Regulations.</w:t>
            </w:r>
          </w:p>
        </w:tc>
      </w:tr>
      <w:tr w:rsidR="008D7545" w:rsidRPr="0094250D" w14:paraId="6473AAF8" w14:textId="77777777" w:rsidTr="0094250D">
        <w:tc>
          <w:tcPr>
            <w:tcW w:w="9776" w:type="dxa"/>
            <w:shd w:val="clear" w:color="auto" w:fill="auto"/>
          </w:tcPr>
          <w:p w14:paraId="3989544C" w14:textId="214D2287" w:rsidR="008D7545" w:rsidRPr="005541F9" w:rsidRDefault="004C198D" w:rsidP="00A0297E">
            <w:pPr>
              <w:rPr>
                <w:rFonts w:ascii="Arial" w:hAnsi="Arial" w:cs="Arial"/>
                <w:b/>
                <w:bCs/>
                <w:color w:val="000000"/>
                <w:sz w:val="24"/>
                <w:szCs w:val="24"/>
              </w:rPr>
            </w:pPr>
            <w:r w:rsidRPr="004C198D">
              <w:rPr>
                <w:rFonts w:ascii="Arial" w:hAnsi="Arial" w:cs="Arial"/>
                <w:b/>
                <w:bCs/>
                <w:sz w:val="24"/>
                <w:szCs w:val="24"/>
              </w:rPr>
              <w:t>Yes</w:t>
            </w:r>
          </w:p>
        </w:tc>
      </w:tr>
      <w:tr w:rsidR="00185CD9" w:rsidRPr="0094250D" w14:paraId="47435881" w14:textId="77777777" w:rsidTr="0065362D">
        <w:tc>
          <w:tcPr>
            <w:tcW w:w="9776" w:type="dxa"/>
            <w:shd w:val="clear" w:color="auto" w:fill="45B0E1" w:themeFill="accent1" w:themeFillTint="99"/>
          </w:tcPr>
          <w:p w14:paraId="4CD29FA5" w14:textId="465CB899" w:rsidR="00185CD9" w:rsidRPr="0065362D" w:rsidRDefault="00185CD9" w:rsidP="00A0297E">
            <w:pPr>
              <w:rPr>
                <w:rFonts w:ascii="Arial" w:hAnsi="Arial" w:cs="Arial"/>
                <w:color w:val="000000"/>
                <w:sz w:val="24"/>
                <w:szCs w:val="24"/>
              </w:rPr>
            </w:pPr>
            <w:r w:rsidRPr="0065362D">
              <w:rPr>
                <w:rFonts w:ascii="Arial" w:hAnsi="Arial" w:cs="Arial"/>
                <w:color w:val="000000"/>
                <w:sz w:val="24"/>
                <w:szCs w:val="24"/>
              </w:rPr>
              <w:t>N.</w:t>
            </w:r>
            <w:r w:rsidR="0065362D" w:rsidRPr="0065362D">
              <w:rPr>
                <w:rFonts w:ascii="Arial" w:hAnsi="Arial" w:cs="Arial"/>
                <w:sz w:val="24"/>
                <w:szCs w:val="24"/>
              </w:rPr>
              <w:t xml:space="preserve"> The authority complied with the publication requirements for the prior year AGAR.</w:t>
            </w:r>
          </w:p>
        </w:tc>
      </w:tr>
      <w:tr w:rsidR="0065362D" w:rsidRPr="0094250D" w14:paraId="7E24F99F" w14:textId="77777777" w:rsidTr="0065362D">
        <w:tc>
          <w:tcPr>
            <w:tcW w:w="9776" w:type="dxa"/>
            <w:shd w:val="clear" w:color="auto" w:fill="auto"/>
          </w:tcPr>
          <w:p w14:paraId="30350C48" w14:textId="20007CE1" w:rsidR="0065362D" w:rsidRPr="0065362D" w:rsidRDefault="0065362D" w:rsidP="00A0297E">
            <w:pPr>
              <w:rPr>
                <w:rFonts w:ascii="Arial" w:hAnsi="Arial" w:cs="Arial"/>
                <w:b/>
                <w:bCs/>
                <w:color w:val="000000"/>
                <w:sz w:val="24"/>
                <w:szCs w:val="24"/>
              </w:rPr>
            </w:pPr>
            <w:r w:rsidRPr="0065362D">
              <w:rPr>
                <w:rFonts w:ascii="Arial" w:hAnsi="Arial" w:cs="Arial"/>
                <w:b/>
                <w:bCs/>
                <w:color w:val="000000"/>
                <w:sz w:val="24"/>
                <w:szCs w:val="24"/>
              </w:rPr>
              <w:t>Yes</w:t>
            </w:r>
          </w:p>
        </w:tc>
      </w:tr>
    </w:tbl>
    <w:p w14:paraId="0B23316C" w14:textId="77777777" w:rsidR="00ED26DB" w:rsidRPr="0094250D" w:rsidRDefault="00ED26DB" w:rsidP="00A0297E">
      <w:pPr>
        <w:rPr>
          <w:rFonts w:ascii="Arial" w:hAnsi="Arial" w:cs="Arial"/>
          <w:color w:val="000000"/>
          <w:sz w:val="24"/>
          <w:szCs w:val="24"/>
        </w:rPr>
      </w:pPr>
    </w:p>
    <w:p w14:paraId="6A41A3DD" w14:textId="25EEA82C" w:rsidR="00A0297E" w:rsidRPr="008B44BE" w:rsidRDefault="005541F9" w:rsidP="00A0297E">
      <w:pPr>
        <w:rPr>
          <w:rFonts w:ascii="Arial" w:hAnsi="Arial" w:cs="Arial"/>
          <w:b/>
          <w:bCs/>
          <w:sz w:val="24"/>
          <w:szCs w:val="24"/>
        </w:rPr>
      </w:pPr>
      <w:r w:rsidRPr="008B44BE">
        <w:rPr>
          <w:rFonts w:ascii="Arial" w:hAnsi="Arial" w:cs="Arial"/>
          <w:b/>
          <w:bCs/>
          <w:sz w:val="24"/>
          <w:szCs w:val="24"/>
        </w:rPr>
        <w:t>Summary</w:t>
      </w:r>
    </w:p>
    <w:p w14:paraId="16DFF487" w14:textId="4C245E1E" w:rsidR="005541F9" w:rsidRPr="008B44BE" w:rsidRDefault="005541F9" w:rsidP="00A0297E">
      <w:pPr>
        <w:rPr>
          <w:rFonts w:ascii="Arial" w:hAnsi="Arial" w:cs="Arial"/>
          <w:sz w:val="24"/>
          <w:szCs w:val="24"/>
        </w:rPr>
      </w:pPr>
      <w:r w:rsidRPr="008B44BE">
        <w:rPr>
          <w:rFonts w:ascii="Arial" w:hAnsi="Arial" w:cs="Arial"/>
          <w:sz w:val="24"/>
          <w:szCs w:val="24"/>
        </w:rPr>
        <w:t>In previous years the council has performed well in its internal audits and it likely that the turnover of clerks and locums is a significant factor in processes not being evidenced for audit.</w:t>
      </w:r>
    </w:p>
    <w:p w14:paraId="4AD84389" w14:textId="06F5C8EC" w:rsidR="005541F9" w:rsidRPr="008B44BE" w:rsidRDefault="005541F9" w:rsidP="00A0297E">
      <w:pPr>
        <w:rPr>
          <w:rFonts w:ascii="Arial" w:hAnsi="Arial" w:cs="Arial"/>
          <w:sz w:val="24"/>
          <w:szCs w:val="24"/>
        </w:rPr>
      </w:pPr>
      <w:r w:rsidRPr="008B44BE">
        <w:rPr>
          <w:rFonts w:ascii="Arial" w:hAnsi="Arial" w:cs="Arial"/>
          <w:sz w:val="24"/>
          <w:szCs w:val="24"/>
        </w:rPr>
        <w:t>The introduction of a qualified permanent clerk would facilitate the adoption of recommendations and produce a robust governance system, as it is a breakdown in evidencing processes that has been the issue this year.</w:t>
      </w:r>
    </w:p>
    <w:p w14:paraId="49272389" w14:textId="08344866" w:rsidR="005541F9" w:rsidRPr="008B44BE" w:rsidRDefault="005541F9" w:rsidP="00A0297E">
      <w:pPr>
        <w:rPr>
          <w:rFonts w:ascii="Arial" w:hAnsi="Arial" w:cs="Arial"/>
          <w:b/>
          <w:bCs/>
          <w:sz w:val="24"/>
          <w:szCs w:val="24"/>
        </w:rPr>
      </w:pPr>
      <w:r w:rsidRPr="008B44BE">
        <w:rPr>
          <w:rFonts w:ascii="Arial" w:hAnsi="Arial" w:cs="Arial"/>
          <w:b/>
          <w:bCs/>
          <w:sz w:val="24"/>
          <w:szCs w:val="24"/>
        </w:rPr>
        <w:t>Recommendations</w:t>
      </w:r>
    </w:p>
    <w:p w14:paraId="5C5B98EC" w14:textId="1780AE90" w:rsidR="005541F9" w:rsidRPr="00D301EF" w:rsidRDefault="005541F9" w:rsidP="005541F9">
      <w:pPr>
        <w:ind w:left="360"/>
        <w:rPr>
          <w:rFonts w:ascii="Arial" w:hAnsi="Arial" w:cs="Arial"/>
          <w:color w:val="C00000"/>
          <w:sz w:val="24"/>
          <w:szCs w:val="24"/>
        </w:rPr>
      </w:pPr>
      <w:r w:rsidRPr="008B44BE">
        <w:rPr>
          <w:rFonts w:ascii="Arial" w:hAnsi="Arial" w:cs="Arial"/>
          <w:color w:val="000000"/>
          <w:sz w:val="24"/>
          <w:szCs w:val="24"/>
        </w:rPr>
        <w:t>A</w:t>
      </w:r>
      <w:r w:rsidRPr="00D301EF">
        <w:rPr>
          <w:rFonts w:ascii="Arial" w:hAnsi="Arial" w:cs="Arial"/>
          <w:color w:val="C00000"/>
          <w:sz w:val="24"/>
          <w:szCs w:val="24"/>
        </w:rPr>
        <w:t xml:space="preserve">: </w:t>
      </w:r>
      <w:r w:rsidR="004C198D" w:rsidRPr="00D301EF">
        <w:rPr>
          <w:rFonts w:ascii="Arial" w:hAnsi="Arial" w:cs="Arial"/>
          <w:color w:val="C00000"/>
          <w:sz w:val="24"/>
          <w:szCs w:val="24"/>
        </w:rPr>
        <w:t>A C</w:t>
      </w:r>
      <w:r w:rsidRPr="00D301EF">
        <w:rPr>
          <w:rFonts w:ascii="Arial" w:hAnsi="Arial" w:cs="Arial"/>
          <w:color w:val="C00000"/>
          <w:sz w:val="24"/>
          <w:szCs w:val="24"/>
        </w:rPr>
        <w:t>ouncillor is appointed to provide internal control checks, and appropriate evidence of this kept.</w:t>
      </w:r>
    </w:p>
    <w:p w14:paraId="6F4B63C5" w14:textId="702E5635" w:rsidR="005541F9" w:rsidRPr="00D301EF" w:rsidRDefault="005541F9" w:rsidP="005541F9">
      <w:pPr>
        <w:ind w:left="360"/>
        <w:rPr>
          <w:rFonts w:ascii="Arial" w:hAnsi="Arial" w:cs="Arial"/>
          <w:color w:val="C00000"/>
          <w:sz w:val="24"/>
          <w:szCs w:val="24"/>
        </w:rPr>
      </w:pPr>
      <w:r w:rsidRPr="00D301EF">
        <w:rPr>
          <w:rFonts w:ascii="Arial" w:hAnsi="Arial" w:cs="Arial"/>
          <w:color w:val="C00000"/>
          <w:sz w:val="24"/>
          <w:szCs w:val="24"/>
        </w:rPr>
        <w:t>C: That risk assessment is reviewed annually and evidenced in minutes. Also, document should contain approval and review dates.</w:t>
      </w:r>
    </w:p>
    <w:p w14:paraId="1C4D1779" w14:textId="22F727B5" w:rsidR="005541F9" w:rsidRPr="00D301EF" w:rsidRDefault="005541F9" w:rsidP="005541F9">
      <w:pPr>
        <w:ind w:left="360"/>
        <w:rPr>
          <w:rFonts w:ascii="Arial" w:hAnsi="Arial" w:cs="Arial"/>
          <w:color w:val="C00000"/>
          <w:sz w:val="24"/>
          <w:szCs w:val="24"/>
        </w:rPr>
      </w:pPr>
      <w:r w:rsidRPr="00D301EF">
        <w:rPr>
          <w:rFonts w:ascii="Arial" w:hAnsi="Arial" w:cs="Arial"/>
          <w:color w:val="C00000"/>
          <w:sz w:val="24"/>
          <w:szCs w:val="24"/>
        </w:rPr>
        <w:t>I:</w:t>
      </w:r>
      <w:r w:rsidR="008B44BE" w:rsidRPr="00D301EF">
        <w:rPr>
          <w:rFonts w:ascii="Arial" w:hAnsi="Arial" w:cs="Arial"/>
          <w:color w:val="C00000"/>
          <w:sz w:val="24"/>
          <w:szCs w:val="24"/>
        </w:rPr>
        <w:t xml:space="preserve">  An internal control policy be drafted, and members appointed to carry out the independent reviews.</w:t>
      </w:r>
    </w:p>
    <w:p w14:paraId="690AF455" w14:textId="02C59C27" w:rsidR="008B44BE" w:rsidRPr="00D301EF" w:rsidRDefault="008B44BE" w:rsidP="005541F9">
      <w:pPr>
        <w:ind w:left="360"/>
        <w:rPr>
          <w:rFonts w:ascii="Arial" w:hAnsi="Arial" w:cs="Arial"/>
          <w:color w:val="C00000"/>
          <w:sz w:val="24"/>
          <w:szCs w:val="24"/>
        </w:rPr>
      </w:pPr>
      <w:r w:rsidRPr="00D301EF">
        <w:rPr>
          <w:rFonts w:ascii="Arial" w:hAnsi="Arial" w:cs="Arial"/>
          <w:color w:val="C00000"/>
          <w:sz w:val="24"/>
          <w:szCs w:val="24"/>
        </w:rPr>
        <w:t>J: Council introduces internal controls and accounting methods that ensure the tracking and auditing of transactions and the production of accurate accounts.</w:t>
      </w:r>
    </w:p>
    <w:sectPr w:rsidR="008B44BE" w:rsidRPr="00D301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C323B"/>
    <w:multiLevelType w:val="hybridMultilevel"/>
    <w:tmpl w:val="928C8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D83E12"/>
    <w:multiLevelType w:val="hybridMultilevel"/>
    <w:tmpl w:val="2D022818"/>
    <w:lvl w:ilvl="0" w:tplc="425C4BFA">
      <w:start w:val="1"/>
      <w:numFmt w:val="upperLetter"/>
      <w:lvlText w:val="%1."/>
      <w:lvlJc w:val="left"/>
      <w:pPr>
        <w:ind w:left="720" w:hanging="360"/>
      </w:pPr>
      <w:rPr>
        <w:rFonts w:asciiTheme="minorHAnsi" w:hAnsiTheme="minorHAnsi" w:cstheme="minorBidi" w:hint="default"/>
        <w:b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613A69"/>
    <w:multiLevelType w:val="hybridMultilevel"/>
    <w:tmpl w:val="FC68B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376214"/>
    <w:multiLevelType w:val="hybridMultilevel"/>
    <w:tmpl w:val="D274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937624"/>
    <w:multiLevelType w:val="hybridMultilevel"/>
    <w:tmpl w:val="2B92C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2574783">
    <w:abstractNumId w:val="2"/>
  </w:num>
  <w:num w:numId="2" w16cid:durableId="1829976516">
    <w:abstractNumId w:val="3"/>
  </w:num>
  <w:num w:numId="3" w16cid:durableId="1619027543">
    <w:abstractNumId w:val="4"/>
  </w:num>
  <w:num w:numId="4" w16cid:durableId="990522751">
    <w:abstractNumId w:val="0"/>
  </w:num>
  <w:num w:numId="5" w16cid:durableId="1183321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EAF"/>
    <w:rsid w:val="0001276A"/>
    <w:rsid w:val="00016E52"/>
    <w:rsid w:val="00123552"/>
    <w:rsid w:val="00185CD9"/>
    <w:rsid w:val="001B17A4"/>
    <w:rsid w:val="001C4BAC"/>
    <w:rsid w:val="00224EAF"/>
    <w:rsid w:val="00242418"/>
    <w:rsid w:val="002E29C0"/>
    <w:rsid w:val="00327B29"/>
    <w:rsid w:val="0038265B"/>
    <w:rsid w:val="003B0BE1"/>
    <w:rsid w:val="003D6D1D"/>
    <w:rsid w:val="00433E40"/>
    <w:rsid w:val="004C198D"/>
    <w:rsid w:val="004D7FA7"/>
    <w:rsid w:val="00527BC3"/>
    <w:rsid w:val="005541F9"/>
    <w:rsid w:val="005C6005"/>
    <w:rsid w:val="005D6ABE"/>
    <w:rsid w:val="005F6E6B"/>
    <w:rsid w:val="00600A0B"/>
    <w:rsid w:val="0060154D"/>
    <w:rsid w:val="00616A66"/>
    <w:rsid w:val="00652846"/>
    <w:rsid w:val="0065362D"/>
    <w:rsid w:val="00685244"/>
    <w:rsid w:val="006E4438"/>
    <w:rsid w:val="006F37FB"/>
    <w:rsid w:val="00706E24"/>
    <w:rsid w:val="00737877"/>
    <w:rsid w:val="007462BF"/>
    <w:rsid w:val="007E080A"/>
    <w:rsid w:val="007E192F"/>
    <w:rsid w:val="00867777"/>
    <w:rsid w:val="008B44BE"/>
    <w:rsid w:val="008B6D66"/>
    <w:rsid w:val="008D7545"/>
    <w:rsid w:val="0094250D"/>
    <w:rsid w:val="009671E5"/>
    <w:rsid w:val="00986169"/>
    <w:rsid w:val="00986F35"/>
    <w:rsid w:val="009A3D19"/>
    <w:rsid w:val="009F21F7"/>
    <w:rsid w:val="00A0297E"/>
    <w:rsid w:val="00A045A5"/>
    <w:rsid w:val="00A171CD"/>
    <w:rsid w:val="00A96D76"/>
    <w:rsid w:val="00AE340D"/>
    <w:rsid w:val="00AE49F0"/>
    <w:rsid w:val="00B05418"/>
    <w:rsid w:val="00B9614A"/>
    <w:rsid w:val="00BE411C"/>
    <w:rsid w:val="00CA249A"/>
    <w:rsid w:val="00CD23F0"/>
    <w:rsid w:val="00D23533"/>
    <w:rsid w:val="00D301EF"/>
    <w:rsid w:val="00D432D1"/>
    <w:rsid w:val="00D67DD9"/>
    <w:rsid w:val="00DA3EC7"/>
    <w:rsid w:val="00DC7FF0"/>
    <w:rsid w:val="00E334CE"/>
    <w:rsid w:val="00E438AD"/>
    <w:rsid w:val="00E731E9"/>
    <w:rsid w:val="00E8210C"/>
    <w:rsid w:val="00E8542C"/>
    <w:rsid w:val="00ED099C"/>
    <w:rsid w:val="00ED26DB"/>
    <w:rsid w:val="00EF5620"/>
    <w:rsid w:val="00EF630B"/>
    <w:rsid w:val="00F73C35"/>
    <w:rsid w:val="00FB0487"/>
    <w:rsid w:val="00FD0997"/>
    <w:rsid w:val="00FE3DA5"/>
    <w:rsid w:val="00FF6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53AD9"/>
  <w15:chartTrackingRefBased/>
  <w15:docId w15:val="{F6FD300E-2842-4E95-AF23-15E6CFF8A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E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4E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4E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4E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4E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4E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E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E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E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E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4E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4E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4E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4E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4E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E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E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EAF"/>
    <w:rPr>
      <w:rFonts w:eastAsiaTheme="majorEastAsia" w:cstheme="majorBidi"/>
      <w:color w:val="272727" w:themeColor="text1" w:themeTint="D8"/>
    </w:rPr>
  </w:style>
  <w:style w:type="paragraph" w:styleId="Title">
    <w:name w:val="Title"/>
    <w:basedOn w:val="Normal"/>
    <w:next w:val="Normal"/>
    <w:link w:val="TitleChar"/>
    <w:uiPriority w:val="10"/>
    <w:qFormat/>
    <w:rsid w:val="00224E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E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4E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E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4EAF"/>
    <w:pPr>
      <w:spacing w:before="160"/>
      <w:jc w:val="center"/>
    </w:pPr>
    <w:rPr>
      <w:i/>
      <w:iCs/>
      <w:color w:val="404040" w:themeColor="text1" w:themeTint="BF"/>
    </w:rPr>
  </w:style>
  <w:style w:type="character" w:customStyle="1" w:styleId="QuoteChar">
    <w:name w:val="Quote Char"/>
    <w:basedOn w:val="DefaultParagraphFont"/>
    <w:link w:val="Quote"/>
    <w:uiPriority w:val="29"/>
    <w:rsid w:val="00224EAF"/>
    <w:rPr>
      <w:i/>
      <w:iCs/>
      <w:color w:val="404040" w:themeColor="text1" w:themeTint="BF"/>
    </w:rPr>
  </w:style>
  <w:style w:type="paragraph" w:styleId="ListParagraph">
    <w:name w:val="List Paragraph"/>
    <w:basedOn w:val="Normal"/>
    <w:uiPriority w:val="34"/>
    <w:qFormat/>
    <w:rsid w:val="00224EAF"/>
    <w:pPr>
      <w:ind w:left="720"/>
      <w:contextualSpacing/>
    </w:pPr>
  </w:style>
  <w:style w:type="character" w:styleId="IntenseEmphasis">
    <w:name w:val="Intense Emphasis"/>
    <w:basedOn w:val="DefaultParagraphFont"/>
    <w:uiPriority w:val="21"/>
    <w:qFormat/>
    <w:rsid w:val="00224EAF"/>
    <w:rPr>
      <w:i/>
      <w:iCs/>
      <w:color w:val="0F4761" w:themeColor="accent1" w:themeShade="BF"/>
    </w:rPr>
  </w:style>
  <w:style w:type="paragraph" w:styleId="IntenseQuote">
    <w:name w:val="Intense Quote"/>
    <w:basedOn w:val="Normal"/>
    <w:next w:val="Normal"/>
    <w:link w:val="IntenseQuoteChar"/>
    <w:uiPriority w:val="30"/>
    <w:qFormat/>
    <w:rsid w:val="00224E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4EAF"/>
    <w:rPr>
      <w:i/>
      <w:iCs/>
      <w:color w:val="0F4761" w:themeColor="accent1" w:themeShade="BF"/>
    </w:rPr>
  </w:style>
  <w:style w:type="character" w:styleId="IntenseReference">
    <w:name w:val="Intense Reference"/>
    <w:basedOn w:val="DefaultParagraphFont"/>
    <w:uiPriority w:val="32"/>
    <w:qFormat/>
    <w:rsid w:val="00224EAF"/>
    <w:rPr>
      <w:b/>
      <w:bCs/>
      <w:smallCaps/>
      <w:color w:val="0F4761" w:themeColor="accent1" w:themeShade="BF"/>
      <w:spacing w:val="5"/>
    </w:rPr>
  </w:style>
  <w:style w:type="table" w:styleId="TableGrid">
    <w:name w:val="Table Grid"/>
    <w:basedOn w:val="TableNormal"/>
    <w:uiPriority w:val="39"/>
    <w:rsid w:val="00012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0297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13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urnhammarketparishcouncil.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918</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Cunnell</dc:creator>
  <cp:keywords/>
  <dc:description/>
  <cp:lastModifiedBy>Tina Cunnell</cp:lastModifiedBy>
  <cp:revision>36</cp:revision>
  <dcterms:created xsi:type="dcterms:W3CDTF">2025-05-20T12:14:00Z</dcterms:created>
  <dcterms:modified xsi:type="dcterms:W3CDTF">2025-05-20T13:58:00Z</dcterms:modified>
</cp:coreProperties>
</file>